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C90B0" w14:textId="49A3EAFA"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577769">
        <w:rPr>
          <w:rFonts w:cs="Arial"/>
          <w:bCs/>
          <w:sz w:val="22"/>
          <w:szCs w:val="22"/>
        </w:rPr>
        <w:t>7</w:t>
      </w:r>
      <w:r w:rsidR="001C5CF7" w:rsidRPr="001C5CF7">
        <w:rPr>
          <w:rFonts w:cs="Arial"/>
          <w:noProof w:val="0"/>
          <w:sz w:val="22"/>
          <w:szCs w:val="22"/>
        </w:rPr>
        <w:tab/>
      </w:r>
      <w:r w:rsidRPr="001C5CF7">
        <w:rPr>
          <w:rFonts w:cs="Arial"/>
          <w:bCs/>
          <w:sz w:val="22"/>
          <w:szCs w:val="22"/>
        </w:rPr>
        <w:tab/>
      </w:r>
      <w:r w:rsidR="00793163">
        <w:rPr>
          <w:rFonts w:cs="Arial"/>
          <w:bCs/>
          <w:sz w:val="22"/>
          <w:szCs w:val="22"/>
        </w:rPr>
        <w:t xml:space="preserve"> </w:t>
      </w:r>
      <w:r w:rsidR="0011262D" w:rsidRPr="00793163">
        <w:rPr>
          <w:rFonts w:cs="Arial"/>
          <w:noProof w:val="0"/>
          <w:sz w:val="22"/>
          <w:szCs w:val="22"/>
        </w:rPr>
        <w:t>S1-242243</w:t>
      </w:r>
    </w:p>
    <w:p w14:paraId="53979311" w14:textId="5A6D38A4" w:rsidR="004E3939" w:rsidRPr="00DA53A0" w:rsidRDefault="00577769" w:rsidP="00577769">
      <w:pPr>
        <w:pStyle w:val="Header"/>
        <w:rPr>
          <w:sz w:val="22"/>
          <w:szCs w:val="22"/>
        </w:rPr>
      </w:pPr>
      <w:bookmarkStart w:id="3" w:name="_Hlk165061818"/>
      <w:r>
        <w:rPr>
          <w:sz w:val="22"/>
          <w:szCs w:val="22"/>
        </w:rPr>
        <w:t>Maastricht</w:t>
      </w:r>
      <w:r w:rsidR="00EA5FCB">
        <w:rPr>
          <w:sz w:val="22"/>
          <w:szCs w:val="22"/>
        </w:rPr>
        <w:t xml:space="preserve">, </w:t>
      </w:r>
      <w:r>
        <w:rPr>
          <w:sz w:val="22"/>
          <w:szCs w:val="22"/>
        </w:rPr>
        <w:t>Netherlands</w:t>
      </w:r>
      <w:r w:rsidR="00EA5FCB" w:rsidRPr="00EA5FCB">
        <w:rPr>
          <w:sz w:val="22"/>
          <w:szCs w:val="22"/>
        </w:rPr>
        <w:t xml:space="preserve">, </w:t>
      </w:r>
      <w:r>
        <w:rPr>
          <w:sz w:val="22"/>
          <w:szCs w:val="22"/>
        </w:rPr>
        <w:t>19</w:t>
      </w:r>
      <w:r w:rsidR="00EA5FCB" w:rsidRPr="00EA5FCB">
        <w:rPr>
          <w:sz w:val="22"/>
          <w:szCs w:val="22"/>
        </w:rPr>
        <w:t>-</w:t>
      </w:r>
      <w:r>
        <w:rPr>
          <w:sz w:val="22"/>
          <w:szCs w:val="22"/>
        </w:rPr>
        <w:t>23</w:t>
      </w:r>
      <w:r w:rsidR="00EA5FCB" w:rsidRPr="00EA5FCB">
        <w:rPr>
          <w:sz w:val="22"/>
          <w:szCs w:val="22"/>
        </w:rPr>
        <w:t xml:space="preserve"> </w:t>
      </w:r>
      <w:r>
        <w:rPr>
          <w:sz w:val="22"/>
          <w:szCs w:val="22"/>
        </w:rPr>
        <w:t>August</w:t>
      </w:r>
      <w:r w:rsidR="00EA5FCB" w:rsidRPr="00EA5FCB">
        <w:rPr>
          <w:sz w:val="22"/>
          <w:szCs w:val="22"/>
        </w:rPr>
        <w:t xml:space="preserve"> 2024</w:t>
      </w:r>
      <w:bookmarkEnd w:id="3"/>
    </w:p>
    <w:p w14:paraId="78F1D8ED" w14:textId="77777777" w:rsidR="00B97703" w:rsidRDefault="00B97703">
      <w:pPr>
        <w:rPr>
          <w:rFonts w:ascii="Arial" w:hAnsi="Arial" w:cs="Arial"/>
        </w:rPr>
      </w:pPr>
    </w:p>
    <w:p w14:paraId="711BEF8F" w14:textId="520C6DA3" w:rsidR="004E3939" w:rsidRPr="00304DEF" w:rsidRDefault="004E3939" w:rsidP="00376CCE">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926B53" w:rsidRPr="00976664">
        <w:rPr>
          <w:rFonts w:ascii="Arial" w:eastAsia="Yu Mincho" w:hAnsi="Arial" w:cs="Arial"/>
          <w:b/>
          <w:bCs/>
          <w:color w:val="FF0000"/>
          <w:kern w:val="28"/>
          <w:lang w:eastAsia="en-US"/>
        </w:rPr>
        <w:t>[DRAFT]</w:t>
      </w:r>
      <w:r w:rsidR="00926B53" w:rsidRPr="00304DEF">
        <w:rPr>
          <w:rFonts w:ascii="Arial" w:hAnsi="Arial" w:cs="Arial"/>
          <w:b/>
          <w:sz w:val="22"/>
          <w:szCs w:val="22"/>
        </w:rPr>
        <w:t xml:space="preserve"> </w:t>
      </w:r>
      <w:r w:rsidR="00304C4A">
        <w:rPr>
          <w:rFonts w:ascii="Arial" w:hAnsi="Arial" w:cs="Arial"/>
          <w:b/>
          <w:sz w:val="22"/>
          <w:szCs w:val="22"/>
        </w:rPr>
        <w:t xml:space="preserve">Reply </w:t>
      </w:r>
      <w:r w:rsidRPr="00304DEF">
        <w:rPr>
          <w:rFonts w:ascii="Arial" w:hAnsi="Arial" w:cs="Arial"/>
          <w:b/>
          <w:sz w:val="22"/>
          <w:szCs w:val="22"/>
        </w:rPr>
        <w:t xml:space="preserve">LS </w:t>
      </w:r>
      <w:r w:rsidR="00577769">
        <w:rPr>
          <w:rFonts w:ascii="Arial" w:hAnsi="Arial" w:cs="Arial"/>
          <w:b/>
          <w:sz w:val="22"/>
          <w:szCs w:val="22"/>
        </w:rPr>
        <w:t>to clarify Ambient IoT requirements</w:t>
      </w:r>
    </w:p>
    <w:p w14:paraId="57C23DB4" w14:textId="421A807B" w:rsidR="00B97703" w:rsidRPr="00926B53" w:rsidRDefault="00B97703" w:rsidP="00682C5E">
      <w:pPr>
        <w:spacing w:after="60"/>
        <w:ind w:left="1985" w:hanging="1985"/>
        <w:rPr>
          <w:rFonts w:ascii="Arial" w:hAnsi="Arial" w:cs="Arial"/>
          <w:b/>
          <w:noProof/>
          <w:sz w:val="24"/>
          <w:lang w:eastAsia="zh-CN"/>
        </w:rPr>
      </w:pPr>
      <w:bookmarkStart w:id="4" w:name="OLE_LINK57"/>
      <w:bookmarkStart w:id="5" w:name="OLE_LINK58"/>
      <w:r w:rsidRPr="00304DEF">
        <w:rPr>
          <w:rFonts w:ascii="Arial" w:hAnsi="Arial" w:cs="Arial"/>
          <w:b/>
          <w:sz w:val="22"/>
          <w:szCs w:val="22"/>
        </w:rPr>
        <w:t>Response to:</w:t>
      </w:r>
      <w:r w:rsidRPr="00304DEF">
        <w:rPr>
          <w:rFonts w:ascii="Arial" w:hAnsi="Arial" w:cs="Arial"/>
          <w:b/>
          <w:bCs/>
          <w:sz w:val="22"/>
          <w:szCs w:val="22"/>
        </w:rPr>
        <w:tab/>
      </w:r>
      <w:bookmarkStart w:id="6" w:name="_Hlk119535374"/>
      <w:r w:rsidR="00926B53" w:rsidRPr="00926B53">
        <w:rPr>
          <w:rFonts w:ascii="Arial" w:hAnsi="Arial" w:cs="Arial"/>
          <w:b/>
          <w:noProof/>
          <w:sz w:val="24"/>
          <w:lang w:eastAsia="zh-CN"/>
        </w:rPr>
        <w:t xml:space="preserve">LS on </w:t>
      </w:r>
      <w:bookmarkEnd w:id="6"/>
      <w:r w:rsidR="00577769">
        <w:rPr>
          <w:rFonts w:ascii="Arial" w:hAnsi="Arial" w:cs="Arial"/>
          <w:b/>
          <w:noProof/>
          <w:sz w:val="24"/>
          <w:lang w:eastAsia="zh-CN"/>
        </w:rPr>
        <w:t>Clarification of requirements for Ambient IoT</w:t>
      </w:r>
      <w:r w:rsidR="00926B53" w:rsidRPr="00926B53">
        <w:rPr>
          <w:rFonts w:ascii="Arial" w:hAnsi="Arial" w:cs="Arial"/>
          <w:b/>
          <w:noProof/>
          <w:sz w:val="24"/>
          <w:lang w:eastAsia="zh-CN"/>
        </w:rPr>
        <w:t xml:space="preserve"> </w:t>
      </w:r>
      <w:r w:rsidR="00304C4A">
        <w:rPr>
          <w:rFonts w:ascii="Arial" w:hAnsi="Arial" w:cs="Arial"/>
          <w:b/>
          <w:noProof/>
          <w:sz w:val="24"/>
          <w:lang w:eastAsia="zh-CN"/>
        </w:rPr>
        <w:t>(</w:t>
      </w:r>
      <w:r w:rsidR="00304C4A">
        <w:rPr>
          <w:rFonts w:ascii="Arial" w:hAnsi="Arial" w:cs="Arial"/>
          <w:b/>
          <w:noProof/>
          <w:sz w:val="24"/>
        </w:rPr>
        <w:t>S2-240</w:t>
      </w:r>
      <w:r w:rsidR="00577769">
        <w:rPr>
          <w:rFonts w:ascii="Arial" w:hAnsi="Arial" w:cs="Arial"/>
          <w:b/>
          <w:noProof/>
          <w:sz w:val="24"/>
          <w:lang w:eastAsia="zh-CN"/>
        </w:rPr>
        <w:t>7231</w:t>
      </w:r>
      <w:r w:rsidR="00304C4A">
        <w:rPr>
          <w:rFonts w:ascii="Arial" w:hAnsi="Arial" w:cs="Arial"/>
          <w:b/>
          <w:noProof/>
          <w:sz w:val="24"/>
          <w:lang w:eastAsia="zh-CN"/>
        </w:rPr>
        <w:t>)</w:t>
      </w:r>
    </w:p>
    <w:p w14:paraId="51C60CDD" w14:textId="7DB40847" w:rsidR="00B97703" w:rsidRPr="00304DEF"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967988">
        <w:rPr>
          <w:rFonts w:ascii="Arial" w:hAnsi="Arial" w:cs="Arial"/>
          <w:b/>
          <w:bCs/>
          <w:sz w:val="22"/>
          <w:szCs w:val="22"/>
        </w:rPr>
        <w:t>Rel-19</w:t>
      </w:r>
    </w:p>
    <w:bookmarkEnd w:id="7"/>
    <w:bookmarkEnd w:id="8"/>
    <w:bookmarkEnd w:id="9"/>
    <w:p w14:paraId="35E85865" w14:textId="4DE65A81"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proofErr w:type="spellStart"/>
      <w:r w:rsidR="00967988" w:rsidRPr="00967988">
        <w:rPr>
          <w:rFonts w:ascii="Arial" w:hAnsi="Arial" w:cs="Arial"/>
          <w:b/>
          <w:bCs/>
          <w:sz w:val="22"/>
          <w:szCs w:val="22"/>
        </w:rPr>
        <w:t>FS_</w:t>
      </w:r>
      <w:r w:rsidR="00577769">
        <w:rPr>
          <w:rFonts w:ascii="Arial" w:hAnsi="Arial" w:cs="Arial"/>
          <w:b/>
          <w:bCs/>
          <w:sz w:val="22"/>
          <w:szCs w:val="22"/>
        </w:rPr>
        <w:t>AmbientIoT</w:t>
      </w:r>
      <w:proofErr w:type="spellEnd"/>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0435870A"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926B53">
        <w:rPr>
          <w:rFonts w:ascii="Arial" w:hAnsi="Arial" w:cs="Arial"/>
          <w:b/>
          <w:bCs/>
          <w:sz w:val="22"/>
          <w:szCs w:val="22"/>
        </w:rPr>
        <w:t>SA2</w:t>
      </w:r>
    </w:p>
    <w:p w14:paraId="2AA9D0DB" w14:textId="189E86F4" w:rsidR="00B97703" w:rsidRPr="00304DEF" w:rsidRDefault="00B97703">
      <w:pPr>
        <w:spacing w:after="60"/>
        <w:ind w:left="1985" w:hanging="1985"/>
        <w:rPr>
          <w:rFonts w:ascii="Arial" w:hAnsi="Arial" w:cs="Arial"/>
          <w:b/>
          <w:bCs/>
          <w:sz w:val="22"/>
          <w:szCs w:val="22"/>
        </w:rPr>
      </w:pPr>
      <w:bookmarkStart w:id="10" w:name="OLE_LINK45"/>
      <w:bookmarkStart w:id="11" w:name="OLE_LINK46"/>
      <w:r w:rsidRPr="00304DEF">
        <w:rPr>
          <w:rFonts w:ascii="Arial" w:hAnsi="Arial" w:cs="Arial"/>
          <w:b/>
          <w:sz w:val="22"/>
          <w:szCs w:val="22"/>
        </w:rPr>
        <w:t>Cc:</w:t>
      </w:r>
      <w:r w:rsidRPr="00304DEF">
        <w:rPr>
          <w:rFonts w:ascii="Arial" w:hAnsi="Arial" w:cs="Arial"/>
          <w:b/>
          <w:bCs/>
          <w:sz w:val="22"/>
          <w:szCs w:val="22"/>
        </w:rPr>
        <w:tab/>
      </w:r>
      <w:r w:rsidR="00577769">
        <w:rPr>
          <w:rFonts w:ascii="Arial" w:hAnsi="Arial" w:cs="Arial"/>
          <w:b/>
          <w:bCs/>
          <w:sz w:val="22"/>
          <w:szCs w:val="22"/>
        </w:rPr>
        <w:t>SA3, RAN1, RAN2, RAN3</w:t>
      </w:r>
    </w:p>
    <w:bookmarkEnd w:id="10"/>
    <w:bookmarkEnd w:id="11"/>
    <w:p w14:paraId="4FBE3C4C" w14:textId="77777777" w:rsidR="00B97703" w:rsidRPr="00304DEF" w:rsidRDefault="00B97703">
      <w:pPr>
        <w:spacing w:after="60"/>
        <w:ind w:left="1985" w:hanging="1985"/>
        <w:rPr>
          <w:rFonts w:ascii="Arial" w:hAnsi="Arial" w:cs="Arial"/>
          <w:bCs/>
        </w:rPr>
      </w:pPr>
    </w:p>
    <w:p w14:paraId="501C082D" w14:textId="01F01D44"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926B53">
        <w:rPr>
          <w:rFonts w:ascii="Arial" w:hAnsi="Arial" w:cs="Arial"/>
          <w:b/>
          <w:bCs/>
          <w:sz w:val="22"/>
          <w:szCs w:val="22"/>
        </w:rPr>
        <w:t>Shuang ZHANG</w:t>
      </w:r>
    </w:p>
    <w:p w14:paraId="5E7274A5" w14:textId="69130CD9" w:rsidR="00B97703"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hyperlink r:id="rId7" w:history="1">
        <w:r w:rsidR="00B83EF0" w:rsidRPr="00A94B0C">
          <w:rPr>
            <w:rStyle w:val="Hyperlink"/>
            <w:rFonts w:ascii="Arial" w:hAnsi="Arial" w:cs="Arial"/>
            <w:b/>
            <w:bCs/>
            <w:sz w:val="22"/>
            <w:szCs w:val="22"/>
          </w:rPr>
          <w:t>zhang.shuang2@huawei.com</w:t>
        </w:r>
      </w:hyperlink>
    </w:p>
    <w:p w14:paraId="67F1D706" w14:textId="680E1EB7"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7CCA526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82CBD">
        <w:rPr>
          <w:rFonts w:ascii="Arial" w:hAnsi="Arial" w:cs="Arial"/>
          <w:bCs/>
        </w:rPr>
        <w:t>-</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3001E223" w14:textId="6DE89AD9" w:rsidR="000570F6" w:rsidRDefault="0088095F" w:rsidP="0088095F">
      <w:pPr>
        <w:rPr>
          <w:lang w:eastAsia="ko-KR"/>
        </w:rPr>
      </w:pPr>
      <w:r>
        <w:rPr>
          <w:lang w:eastAsia="ko-KR"/>
        </w:rPr>
        <w:t xml:space="preserve">SA1 would like to thank SA2 for the </w:t>
      </w:r>
      <w:r w:rsidRPr="00A926F1">
        <w:rPr>
          <w:lang w:eastAsia="ko-KR"/>
        </w:rPr>
        <w:t xml:space="preserve">LS </w:t>
      </w:r>
      <w:r w:rsidR="00A27AEF">
        <w:rPr>
          <w:lang w:eastAsia="ko-KR"/>
        </w:rPr>
        <w:t xml:space="preserve">in S2-2407231 to request clarification </w:t>
      </w:r>
      <w:r w:rsidR="00AD34F0">
        <w:rPr>
          <w:lang w:eastAsia="ko-KR"/>
        </w:rPr>
        <w:t xml:space="preserve">on </w:t>
      </w:r>
      <w:r w:rsidR="00A27AEF">
        <w:rPr>
          <w:lang w:eastAsia="ko-KR"/>
        </w:rPr>
        <w:t>certain</w:t>
      </w:r>
      <w:r w:rsidR="00AD34F0">
        <w:rPr>
          <w:lang w:eastAsia="ko-KR"/>
        </w:rPr>
        <w:t xml:space="preserve"> requirement</w:t>
      </w:r>
      <w:r w:rsidR="000570F6">
        <w:rPr>
          <w:lang w:eastAsia="ko-KR"/>
        </w:rPr>
        <w:t>s</w:t>
      </w:r>
      <w:r w:rsidR="00AD34F0">
        <w:rPr>
          <w:lang w:eastAsia="ko-KR"/>
        </w:rPr>
        <w:t xml:space="preserve"> captured in TS 22.</w:t>
      </w:r>
      <w:r w:rsidR="004930B1">
        <w:rPr>
          <w:lang w:eastAsia="ko-KR"/>
        </w:rPr>
        <w:t>369</w:t>
      </w:r>
      <w:r w:rsidR="00A27AEF">
        <w:rPr>
          <w:lang w:eastAsia="ko-KR"/>
        </w:rPr>
        <w:t xml:space="preserve"> clause 5.2.</w:t>
      </w:r>
      <w:r w:rsidR="00F13AE8">
        <w:rPr>
          <w:lang w:eastAsia="ko-KR"/>
        </w:rPr>
        <w:t>3</w:t>
      </w:r>
      <w:r w:rsidR="00A27AEF">
        <w:rPr>
          <w:lang w:eastAsia="ko-KR"/>
        </w:rPr>
        <w:t xml:space="preserve"> and clause 5.2.</w:t>
      </w:r>
      <w:r w:rsidR="00F13AE8">
        <w:rPr>
          <w:lang w:eastAsia="ko-KR"/>
        </w:rPr>
        <w:t>6</w:t>
      </w:r>
      <w:r w:rsidR="00177228">
        <w:rPr>
          <w:lang w:eastAsia="ko-KR"/>
        </w:rPr>
        <w:t>.</w:t>
      </w:r>
    </w:p>
    <w:p w14:paraId="3F91DACB" w14:textId="264340AB" w:rsidR="00EC7648" w:rsidRDefault="00A27AEF" w:rsidP="00971C25">
      <w:pPr>
        <w:pStyle w:val="Header"/>
        <w:rPr>
          <w:rFonts w:ascii="Times New Roman" w:hAnsi="Times New Roman"/>
          <w:b w:val="0"/>
          <w:noProof w:val="0"/>
          <w:sz w:val="20"/>
          <w:lang w:eastAsia="ko-KR"/>
        </w:rPr>
      </w:pPr>
      <w:r w:rsidRPr="00ED54E9">
        <w:rPr>
          <w:rFonts w:ascii="Times New Roman" w:hAnsi="Times New Roman"/>
          <w:b w:val="0"/>
          <w:noProof w:val="0"/>
          <w:sz w:val="20"/>
          <w:lang w:eastAsia="ko-KR"/>
        </w:rPr>
        <w:t>Considering the</w:t>
      </w:r>
      <w:r w:rsidR="00A70201" w:rsidRPr="00ED54E9">
        <w:rPr>
          <w:rFonts w:ascii="Times New Roman" w:hAnsi="Times New Roman"/>
          <w:b w:val="0"/>
          <w:noProof w:val="0"/>
          <w:sz w:val="20"/>
          <w:lang w:eastAsia="ko-KR"/>
        </w:rPr>
        <w:t xml:space="preserve"> corresponding</w:t>
      </w:r>
      <w:r w:rsidRPr="00ED54E9">
        <w:rPr>
          <w:rFonts w:ascii="Times New Roman" w:hAnsi="Times New Roman"/>
          <w:b w:val="0"/>
          <w:noProof w:val="0"/>
          <w:sz w:val="20"/>
          <w:lang w:eastAsia="ko-KR"/>
        </w:rPr>
        <w:t xml:space="preserve"> SA1 normative work on Ambient power-enabled Internet of Things (TS 22.369) following the feasibility study (TR 22.840 </w:t>
      </w:r>
      <w:r w:rsidR="00F671D6" w:rsidRPr="00ED54E9">
        <w:rPr>
          <w:rFonts w:ascii="Times New Roman" w:hAnsi="Times New Roman"/>
          <w:b w:val="0"/>
          <w:noProof w:val="0"/>
          <w:sz w:val="20"/>
          <w:lang w:eastAsia="ko-KR"/>
        </w:rPr>
        <w:t>“</w:t>
      </w:r>
      <w:r w:rsidR="008F7250" w:rsidRPr="00ED54E9">
        <w:rPr>
          <w:rFonts w:ascii="Times New Roman" w:hAnsi="Times New Roman"/>
          <w:b w:val="0"/>
          <w:noProof w:val="0"/>
          <w:sz w:val="20"/>
          <w:lang w:eastAsia="ko-KR"/>
        </w:rPr>
        <w:t>Study on Ambient power-enabled Internet of Things</w:t>
      </w:r>
      <w:r w:rsidR="00F671D6" w:rsidRPr="00ED54E9">
        <w:rPr>
          <w:rFonts w:ascii="Times New Roman" w:hAnsi="Times New Roman"/>
          <w:b w:val="0"/>
          <w:noProof w:val="0"/>
          <w:sz w:val="20"/>
          <w:lang w:eastAsia="ko-KR"/>
        </w:rPr>
        <w:t>”</w:t>
      </w:r>
      <w:r w:rsidRPr="00ED54E9">
        <w:rPr>
          <w:rFonts w:ascii="Times New Roman" w:hAnsi="Times New Roman"/>
          <w:b w:val="0"/>
          <w:noProof w:val="0"/>
          <w:sz w:val="20"/>
          <w:lang w:eastAsia="ko-KR"/>
        </w:rPr>
        <w:t>)</w:t>
      </w:r>
      <w:r w:rsidR="008F7250" w:rsidRPr="00ED54E9">
        <w:rPr>
          <w:rFonts w:ascii="Times New Roman" w:hAnsi="Times New Roman"/>
          <w:b w:val="0"/>
          <w:noProof w:val="0"/>
          <w:sz w:val="20"/>
          <w:lang w:eastAsia="ko-KR"/>
        </w:rPr>
        <w:t>, SA1 would like t</w:t>
      </w:r>
      <w:r w:rsidR="001D509F" w:rsidRPr="00ED54E9">
        <w:rPr>
          <w:rFonts w:ascii="Times New Roman" w:hAnsi="Times New Roman"/>
          <w:b w:val="0"/>
          <w:noProof w:val="0"/>
          <w:sz w:val="20"/>
          <w:lang w:eastAsia="ko-KR"/>
        </w:rPr>
        <w:t xml:space="preserve">o </w:t>
      </w:r>
      <w:r w:rsidR="00F671D6" w:rsidRPr="00ED54E9">
        <w:rPr>
          <w:rFonts w:ascii="Times New Roman" w:hAnsi="Times New Roman"/>
          <w:b w:val="0"/>
          <w:noProof w:val="0"/>
          <w:sz w:val="20"/>
          <w:lang w:eastAsia="ko-KR"/>
        </w:rPr>
        <w:t>clarify</w:t>
      </w:r>
      <w:r w:rsidR="001D509F" w:rsidRPr="00ED54E9">
        <w:rPr>
          <w:rFonts w:ascii="Times New Roman" w:hAnsi="Times New Roman"/>
          <w:b w:val="0"/>
          <w:noProof w:val="0"/>
          <w:sz w:val="20"/>
          <w:lang w:eastAsia="ko-KR"/>
        </w:rPr>
        <w:t xml:space="preserve"> that Ambient IoT </w:t>
      </w:r>
      <w:r w:rsidR="00F671D6" w:rsidRPr="00ED54E9">
        <w:rPr>
          <w:rFonts w:ascii="Times New Roman" w:hAnsi="Times New Roman"/>
          <w:b w:val="0"/>
          <w:noProof w:val="0"/>
          <w:sz w:val="20"/>
          <w:lang w:eastAsia="ko-KR"/>
        </w:rPr>
        <w:t>targets</w:t>
      </w:r>
      <w:r w:rsidR="001D509F" w:rsidRPr="00ED54E9">
        <w:rPr>
          <w:rFonts w:ascii="Times New Roman" w:hAnsi="Times New Roman"/>
          <w:b w:val="0"/>
          <w:noProof w:val="0"/>
          <w:sz w:val="20"/>
          <w:lang w:eastAsia="ko-KR"/>
        </w:rPr>
        <w:t xml:space="preserve"> at new </w:t>
      </w:r>
      <w:r w:rsidR="00CC327B">
        <w:rPr>
          <w:rFonts w:ascii="Times New Roman" w:hAnsi="Times New Roman"/>
          <w:b w:val="0"/>
          <w:noProof w:val="0"/>
          <w:sz w:val="20"/>
          <w:lang w:eastAsia="ko-KR"/>
        </w:rPr>
        <w:t xml:space="preserve">potential </w:t>
      </w:r>
      <w:r w:rsidR="0065566A" w:rsidRPr="00ED54E9">
        <w:rPr>
          <w:rFonts w:ascii="Times New Roman" w:hAnsi="Times New Roman"/>
          <w:b w:val="0"/>
          <w:noProof w:val="0"/>
          <w:sz w:val="20"/>
          <w:lang w:eastAsia="ko-KR"/>
        </w:rPr>
        <w:t xml:space="preserve">markets, </w:t>
      </w:r>
      <w:r w:rsidR="001D509F" w:rsidRPr="00ED54E9">
        <w:rPr>
          <w:rFonts w:ascii="Times New Roman" w:hAnsi="Times New Roman"/>
          <w:b w:val="0"/>
          <w:noProof w:val="0"/>
          <w:sz w:val="20"/>
          <w:lang w:eastAsia="ko-KR"/>
        </w:rPr>
        <w:t xml:space="preserve">use cases and applications </w:t>
      </w:r>
      <w:r w:rsidR="00F671D6" w:rsidRPr="00ED54E9">
        <w:rPr>
          <w:rFonts w:ascii="Times New Roman" w:hAnsi="Times New Roman"/>
          <w:b w:val="0"/>
          <w:noProof w:val="0"/>
          <w:sz w:val="20"/>
          <w:lang w:eastAsia="ko-KR"/>
        </w:rPr>
        <w:t>which</w:t>
      </w:r>
      <w:r w:rsidR="001D509F" w:rsidRPr="00ED54E9">
        <w:rPr>
          <w:rFonts w:ascii="Times New Roman" w:hAnsi="Times New Roman"/>
          <w:b w:val="0"/>
          <w:noProof w:val="0"/>
          <w:sz w:val="20"/>
          <w:lang w:eastAsia="ko-KR"/>
        </w:rPr>
        <w:t xml:space="preserve"> can’t be </w:t>
      </w:r>
      <w:r w:rsidR="00A17456">
        <w:rPr>
          <w:rFonts w:ascii="Times New Roman" w:hAnsi="Times New Roman"/>
          <w:b w:val="0"/>
          <w:noProof w:val="0"/>
          <w:sz w:val="20"/>
          <w:lang w:eastAsia="ko-KR"/>
        </w:rPr>
        <w:t>satisfied</w:t>
      </w:r>
      <w:r w:rsidR="001D509F" w:rsidRPr="00ED54E9">
        <w:rPr>
          <w:rFonts w:ascii="Times New Roman" w:hAnsi="Times New Roman"/>
          <w:b w:val="0"/>
          <w:noProof w:val="0"/>
          <w:sz w:val="20"/>
          <w:lang w:eastAsia="ko-KR"/>
        </w:rPr>
        <w:t xml:space="preserve"> by the existing/already specified LPWA technologies such as </w:t>
      </w:r>
      <w:proofErr w:type="spellStart"/>
      <w:r w:rsidR="001D509F" w:rsidRPr="00ED54E9">
        <w:rPr>
          <w:rFonts w:ascii="Times New Roman" w:hAnsi="Times New Roman"/>
          <w:b w:val="0"/>
          <w:noProof w:val="0"/>
          <w:sz w:val="20"/>
          <w:lang w:eastAsia="ko-KR"/>
        </w:rPr>
        <w:t>eMTC</w:t>
      </w:r>
      <w:proofErr w:type="spellEnd"/>
      <w:r w:rsidR="001D509F" w:rsidRPr="00ED54E9">
        <w:rPr>
          <w:rFonts w:ascii="Times New Roman" w:hAnsi="Times New Roman"/>
          <w:b w:val="0"/>
          <w:noProof w:val="0"/>
          <w:sz w:val="20"/>
          <w:lang w:eastAsia="ko-KR"/>
        </w:rPr>
        <w:t xml:space="preserve">, NB-IoT, or </w:t>
      </w:r>
      <w:proofErr w:type="spellStart"/>
      <w:r w:rsidR="001D509F" w:rsidRPr="00ED54E9">
        <w:rPr>
          <w:rFonts w:ascii="Times New Roman" w:hAnsi="Times New Roman"/>
          <w:b w:val="0"/>
          <w:noProof w:val="0"/>
          <w:sz w:val="20"/>
          <w:lang w:eastAsia="ko-KR"/>
        </w:rPr>
        <w:t>RedCap</w:t>
      </w:r>
      <w:proofErr w:type="spellEnd"/>
      <w:r w:rsidR="001D509F" w:rsidRPr="00ED54E9">
        <w:rPr>
          <w:rFonts w:ascii="Times New Roman" w:hAnsi="Times New Roman"/>
          <w:b w:val="0"/>
          <w:noProof w:val="0"/>
          <w:sz w:val="20"/>
          <w:lang w:eastAsia="ko-KR"/>
        </w:rPr>
        <w:t xml:space="preserve">. </w:t>
      </w:r>
      <w:r w:rsidR="00EC7648">
        <w:rPr>
          <w:rFonts w:ascii="Times New Roman" w:hAnsi="Times New Roman"/>
          <w:b w:val="0"/>
          <w:noProof w:val="0"/>
          <w:sz w:val="20"/>
          <w:lang w:eastAsia="ko-KR"/>
        </w:rPr>
        <w:t>The Ambient IoT requirements resulted from the SA1 normative work shall</w:t>
      </w:r>
      <w:r w:rsidR="00EC7648" w:rsidRPr="00ED54E9">
        <w:rPr>
          <w:rFonts w:ascii="Times New Roman" w:hAnsi="Times New Roman"/>
          <w:b w:val="0"/>
          <w:noProof w:val="0"/>
          <w:sz w:val="20"/>
          <w:lang w:eastAsia="ko-KR"/>
        </w:rPr>
        <w:t xml:space="preserve"> support communication with Ambient IoT devices of much lower complexity, power consumption, smaller sizes, reduced capabilities than previously defined 3GPP IoT devices (e.g. NB-IoT/</w:t>
      </w:r>
      <w:proofErr w:type="spellStart"/>
      <w:r w:rsidR="00EC7648" w:rsidRPr="00ED54E9">
        <w:rPr>
          <w:rFonts w:ascii="Times New Roman" w:hAnsi="Times New Roman"/>
          <w:b w:val="0"/>
          <w:noProof w:val="0"/>
          <w:sz w:val="20"/>
          <w:lang w:eastAsia="ko-KR"/>
        </w:rPr>
        <w:t>eMTC</w:t>
      </w:r>
      <w:proofErr w:type="spellEnd"/>
      <w:r w:rsidR="00EC7648" w:rsidRPr="00ED54E9">
        <w:rPr>
          <w:rFonts w:ascii="Times New Roman" w:hAnsi="Times New Roman"/>
          <w:b w:val="0"/>
          <w:noProof w:val="0"/>
          <w:sz w:val="20"/>
          <w:lang w:eastAsia="ko-KR"/>
        </w:rPr>
        <w:t>/</w:t>
      </w:r>
      <w:proofErr w:type="spellStart"/>
      <w:r w:rsidR="00EC7648" w:rsidRPr="00ED54E9">
        <w:rPr>
          <w:rFonts w:ascii="Times New Roman" w:hAnsi="Times New Roman"/>
          <w:b w:val="0"/>
          <w:noProof w:val="0"/>
          <w:sz w:val="20"/>
          <w:lang w:eastAsia="ko-KR"/>
        </w:rPr>
        <w:t>RedCap</w:t>
      </w:r>
      <w:proofErr w:type="spellEnd"/>
      <w:r w:rsidR="00EC7648" w:rsidRPr="00ED54E9">
        <w:rPr>
          <w:rFonts w:ascii="Times New Roman" w:hAnsi="Times New Roman"/>
          <w:b w:val="0"/>
          <w:noProof w:val="0"/>
          <w:sz w:val="20"/>
          <w:lang w:eastAsia="ko-KR"/>
        </w:rPr>
        <w:t xml:space="preserve"> devices). </w:t>
      </w:r>
    </w:p>
    <w:p w14:paraId="1BA746AB" w14:textId="437E8E07" w:rsidR="00A27AEF" w:rsidRPr="00ED54E9" w:rsidRDefault="00EC7648" w:rsidP="00971C25">
      <w:pPr>
        <w:pStyle w:val="Header"/>
        <w:rPr>
          <w:rFonts w:ascii="Times New Roman" w:hAnsi="Times New Roman"/>
          <w:b w:val="0"/>
          <w:noProof w:val="0"/>
          <w:sz w:val="20"/>
          <w:lang w:eastAsia="ko-KR"/>
        </w:rPr>
      </w:pPr>
      <w:r>
        <w:rPr>
          <w:rFonts w:ascii="Times New Roman" w:hAnsi="Times New Roman"/>
          <w:b w:val="0"/>
          <w:noProof w:val="0"/>
          <w:sz w:val="20"/>
          <w:lang w:eastAsia="ko-KR"/>
        </w:rPr>
        <w:t xml:space="preserve">Even though SA1 do not discuss solutions, we expect suitable solutions and novel mechanisms to be developed, in </w:t>
      </w:r>
      <w:r w:rsidR="001D509F" w:rsidRPr="00ED54E9">
        <w:rPr>
          <w:rFonts w:ascii="Times New Roman" w:hAnsi="Times New Roman"/>
          <w:b w:val="0"/>
          <w:noProof w:val="0"/>
          <w:sz w:val="20"/>
          <w:lang w:eastAsia="ko-KR"/>
        </w:rPr>
        <w:t xml:space="preserve">order to meet the unmet market </w:t>
      </w:r>
      <w:r w:rsidR="0065566A" w:rsidRPr="00ED54E9">
        <w:rPr>
          <w:rFonts w:ascii="Times New Roman" w:hAnsi="Times New Roman"/>
          <w:b w:val="0"/>
          <w:noProof w:val="0"/>
          <w:sz w:val="20"/>
          <w:lang w:eastAsia="ko-KR"/>
        </w:rPr>
        <w:t>needs</w:t>
      </w:r>
      <w:r>
        <w:rPr>
          <w:rFonts w:ascii="Times New Roman" w:hAnsi="Times New Roman"/>
          <w:b w:val="0"/>
          <w:noProof w:val="0"/>
          <w:sz w:val="20"/>
          <w:lang w:eastAsia="ko-KR"/>
        </w:rPr>
        <w:t xml:space="preserve"> with Ambient IoT technology.</w:t>
      </w:r>
      <w:r w:rsidR="0065566A" w:rsidRPr="00ED54E9">
        <w:rPr>
          <w:rFonts w:ascii="Times New Roman" w:hAnsi="Times New Roman"/>
          <w:b w:val="0"/>
          <w:noProof w:val="0"/>
          <w:sz w:val="20"/>
          <w:lang w:eastAsia="ko-KR"/>
        </w:rPr>
        <w:t xml:space="preserve"> </w:t>
      </w:r>
    </w:p>
    <w:p w14:paraId="6A96C179" w14:textId="348923BD" w:rsidR="008F7250" w:rsidRDefault="008F7250" w:rsidP="00971C25">
      <w:pPr>
        <w:pStyle w:val="Header"/>
        <w:rPr>
          <w:b w:val="0"/>
          <w:lang w:eastAsia="ko-KR"/>
        </w:rPr>
      </w:pPr>
    </w:p>
    <w:p w14:paraId="7653DB78" w14:textId="43D8ACDA" w:rsidR="00F671D6" w:rsidRDefault="00F671D6" w:rsidP="00F671D6">
      <w:pPr>
        <w:ind w:firstLine="720"/>
        <w:rPr>
          <w:rFonts w:eastAsia="DengXian"/>
          <w:b/>
          <w:i/>
          <w:lang w:eastAsia="zh-CN"/>
        </w:rPr>
      </w:pPr>
      <w:r>
        <w:rPr>
          <w:rFonts w:eastAsia="DengXian"/>
          <w:b/>
          <w:i/>
          <w:lang w:eastAsia="zh-CN"/>
        </w:rPr>
        <w:t>[</w:t>
      </w:r>
      <w:r w:rsidRPr="00542BB4">
        <w:rPr>
          <w:rFonts w:eastAsia="DengXian"/>
          <w:b/>
          <w:i/>
          <w:lang w:eastAsia="zh-CN"/>
        </w:rPr>
        <w:t>Extract from TS</w:t>
      </w:r>
      <w:r w:rsidRPr="00542BB4">
        <w:rPr>
          <w:rFonts w:ascii="Calibri" w:eastAsia="Calibri" w:hAnsi="Calibri" w:cs="Calibri"/>
          <w:lang w:val="en-US" w:eastAsia="zh-CN"/>
        </w:rPr>
        <w:t> </w:t>
      </w:r>
      <w:r w:rsidRPr="00542BB4">
        <w:rPr>
          <w:rFonts w:eastAsia="DengXian"/>
          <w:b/>
          <w:i/>
          <w:lang w:eastAsia="zh-CN"/>
        </w:rPr>
        <w:t>22.</w:t>
      </w:r>
      <w:r>
        <w:rPr>
          <w:rFonts w:eastAsia="DengXian"/>
          <w:b/>
          <w:i/>
          <w:lang w:eastAsia="zh-CN"/>
        </w:rPr>
        <w:t>369, Clause 4.1 Introduction]</w:t>
      </w:r>
    </w:p>
    <w:p w14:paraId="367870AF" w14:textId="03AB7355" w:rsidR="00F671D6" w:rsidRPr="00F671D6" w:rsidRDefault="00F671D6" w:rsidP="00F671D6">
      <w:pPr>
        <w:spacing w:after="240"/>
        <w:ind w:left="720"/>
        <w:jc w:val="both"/>
        <w:rPr>
          <w:i/>
          <w:noProof/>
        </w:rPr>
      </w:pPr>
      <w:r w:rsidRPr="00F671D6">
        <w:rPr>
          <w:i/>
          <w:noProof/>
        </w:rPr>
        <w:t>“In the 5G era, various IoT technologies [2][3][4][5] such as eMTC, NB-IoT, and RedCap have been developed to fulfil the increasing demand from verticals. These IoT technologies have achieved low cost, low power and massive connections and can meet requirements of many applications. However, there are still some use cases and applications that can benefit from an IoT technology that requires less power and has lower cost than previous IoT technologies.</w:t>
      </w:r>
      <w:r w:rsidRPr="00F671D6" w:rsidDel="00E30BC8">
        <w:rPr>
          <w:i/>
          <w:noProof/>
        </w:rPr>
        <w:t xml:space="preserve"> </w:t>
      </w:r>
      <w:r w:rsidRPr="00F671D6">
        <w:rPr>
          <w:i/>
          <w:noProof/>
        </w:rPr>
        <w:t>Improvements can be made where maintenance-free devices are required (e.g. where the devices are inaccessible and it is not possible to replace the device battery) or for devices in extreme environmental conditions. Finally, ultra-low complexity, very small device size/form factor (e.g. thickness of mm), longer life cycle, etc. are required for some use cases. Ambient IoT is a technology to fulfil these market requirements.</w:t>
      </w:r>
    </w:p>
    <w:p w14:paraId="6F9450D2" w14:textId="439D004E" w:rsidR="00A27AEF" w:rsidRPr="007D298D" w:rsidRDefault="00F671D6" w:rsidP="007D298D">
      <w:pPr>
        <w:spacing w:after="240"/>
        <w:ind w:left="720"/>
        <w:jc w:val="both"/>
        <w:rPr>
          <w:i/>
          <w:noProof/>
        </w:rPr>
      </w:pPr>
      <w:r w:rsidRPr="00F671D6">
        <w:rPr>
          <w:i/>
          <w:noProof/>
        </w:rPr>
        <w:t>This Technical Specification describes the Ambient IoT technology service requirements as part of the 5G system to enable new services and use cases. Ambient IoT has the potential to benefit a large number of vertical industries, e.g. smart manufacturing, logistics and warehousing, smart grid, agriculture, and smart home by providing functionalities that fulfil the needs of industrial use cases. Therefore, a new kind of IoT service for the vertical industries will be enabled by combining Ambient IoT with cellular networks, vastly benefitting the 3GPP ecosystem.”</w:t>
      </w:r>
    </w:p>
    <w:p w14:paraId="3441E5B9" w14:textId="3F041BB2" w:rsidR="00B54292" w:rsidRPr="00ED54E9" w:rsidRDefault="003270BD" w:rsidP="00971C25">
      <w:pPr>
        <w:pStyle w:val="Header"/>
        <w:rPr>
          <w:rFonts w:ascii="Times New Roman" w:hAnsi="Times New Roman"/>
          <w:b w:val="0"/>
          <w:noProof w:val="0"/>
          <w:sz w:val="20"/>
          <w:lang w:eastAsia="ko-KR"/>
        </w:rPr>
      </w:pPr>
      <w:r w:rsidRPr="00ED54E9">
        <w:rPr>
          <w:rFonts w:ascii="Times New Roman" w:hAnsi="Times New Roman"/>
          <w:noProof w:val="0"/>
          <w:sz w:val="20"/>
          <w:lang w:eastAsia="ko-KR"/>
        </w:rPr>
        <w:t>Question 1</w:t>
      </w:r>
      <w:r w:rsidRPr="00ED54E9">
        <w:rPr>
          <w:rFonts w:ascii="Times New Roman" w:hAnsi="Times New Roman"/>
          <w:b w:val="0"/>
          <w:noProof w:val="0"/>
          <w:sz w:val="20"/>
          <w:lang w:eastAsia="ko-KR"/>
        </w:rPr>
        <w:t xml:space="preserve">: </w:t>
      </w:r>
      <w:r w:rsidR="00AD34F0" w:rsidRPr="00ED54E9">
        <w:rPr>
          <w:rFonts w:ascii="Times New Roman" w:hAnsi="Times New Roman"/>
          <w:b w:val="0"/>
          <w:noProof w:val="0"/>
          <w:sz w:val="20"/>
          <w:lang w:eastAsia="ko-KR"/>
        </w:rPr>
        <w:t>“</w:t>
      </w:r>
      <w:r w:rsidR="00971C25" w:rsidRPr="00ED54E9">
        <w:rPr>
          <w:rFonts w:ascii="Times New Roman" w:hAnsi="Times New Roman"/>
          <w:b w:val="0"/>
          <w:noProof w:val="0"/>
          <w:sz w:val="20"/>
          <w:lang w:eastAsia="ko-KR"/>
        </w:rPr>
        <w:t>Are requirements for support of an unalterable/permanent equipment identification, and any specific usage, also valid for Ambient IoT devices that only send uplink messages when triggered by the network?</w:t>
      </w:r>
      <w:r w:rsidR="00AD34F0" w:rsidRPr="00ED54E9">
        <w:rPr>
          <w:rFonts w:ascii="Times New Roman" w:hAnsi="Times New Roman"/>
          <w:b w:val="0"/>
          <w:noProof w:val="0"/>
          <w:sz w:val="20"/>
          <w:lang w:eastAsia="ko-KR"/>
        </w:rPr>
        <w:t>”</w:t>
      </w:r>
      <w:bookmarkStart w:id="12" w:name="_Hlk150957433"/>
    </w:p>
    <w:p w14:paraId="7FF60FF5" w14:textId="201A33C4" w:rsidR="00F335CF" w:rsidRPr="00ED54E9" w:rsidRDefault="00F941C8" w:rsidP="00F335CF">
      <w:pPr>
        <w:pStyle w:val="Header"/>
        <w:rPr>
          <w:rFonts w:ascii="Times New Roman" w:hAnsi="Times New Roman"/>
          <w:b w:val="0"/>
          <w:noProof w:val="0"/>
          <w:sz w:val="20"/>
          <w:lang w:eastAsia="ko-KR"/>
        </w:rPr>
      </w:pPr>
      <w:r w:rsidRPr="00ED54E9">
        <w:rPr>
          <w:rFonts w:ascii="Times New Roman" w:hAnsi="Times New Roman"/>
          <w:noProof w:val="0"/>
          <w:sz w:val="20"/>
          <w:lang w:eastAsia="ko-KR"/>
        </w:rPr>
        <w:t>Answer</w:t>
      </w:r>
      <w:r w:rsidR="004F6B22" w:rsidRPr="00ED54E9">
        <w:rPr>
          <w:rFonts w:ascii="Times New Roman" w:hAnsi="Times New Roman"/>
          <w:noProof w:val="0"/>
          <w:sz w:val="20"/>
          <w:lang w:eastAsia="ko-KR"/>
        </w:rPr>
        <w:t xml:space="preserve"> 1</w:t>
      </w:r>
      <w:r w:rsidRPr="00ED54E9">
        <w:rPr>
          <w:rFonts w:ascii="Times New Roman" w:hAnsi="Times New Roman"/>
          <w:b w:val="0"/>
          <w:noProof w:val="0"/>
          <w:sz w:val="20"/>
          <w:lang w:eastAsia="ko-KR"/>
        </w:rPr>
        <w:t xml:space="preserve">: </w:t>
      </w:r>
      <w:r w:rsidR="001A5632" w:rsidRPr="00ED54E9">
        <w:rPr>
          <w:rFonts w:ascii="Times New Roman" w:hAnsi="Times New Roman"/>
          <w:b w:val="0"/>
          <w:noProof w:val="0"/>
          <w:sz w:val="20"/>
          <w:lang w:eastAsia="ko-KR"/>
        </w:rPr>
        <w:t>I</w:t>
      </w:r>
      <w:r w:rsidR="00F335CF" w:rsidRPr="00ED54E9">
        <w:rPr>
          <w:rFonts w:ascii="Times New Roman" w:hAnsi="Times New Roman"/>
          <w:b w:val="0"/>
          <w:noProof w:val="0"/>
          <w:sz w:val="20"/>
          <w:lang w:eastAsia="ko-KR"/>
        </w:rPr>
        <w:t>nventory-takin</w:t>
      </w:r>
      <w:r w:rsidR="00AC29DF" w:rsidRPr="00ED54E9">
        <w:rPr>
          <w:rFonts w:ascii="Times New Roman" w:hAnsi="Times New Roman"/>
          <w:b w:val="0"/>
          <w:noProof w:val="0"/>
          <w:sz w:val="20"/>
          <w:lang w:eastAsia="ko-KR"/>
        </w:rPr>
        <w:t>g</w:t>
      </w:r>
      <w:r w:rsidR="001A5632" w:rsidRPr="00ED54E9">
        <w:rPr>
          <w:rFonts w:ascii="Times New Roman" w:hAnsi="Times New Roman"/>
          <w:b w:val="0"/>
          <w:noProof w:val="0"/>
          <w:sz w:val="20"/>
          <w:lang w:eastAsia="ko-KR"/>
        </w:rPr>
        <w:t xml:space="preserve"> </w:t>
      </w:r>
      <w:r w:rsidR="00AC29DF" w:rsidRPr="00ED54E9">
        <w:rPr>
          <w:rFonts w:ascii="Times New Roman" w:hAnsi="Times New Roman"/>
          <w:b w:val="0"/>
          <w:noProof w:val="0"/>
          <w:sz w:val="20"/>
          <w:lang w:eastAsia="ko-KR"/>
        </w:rPr>
        <w:t xml:space="preserve">can </w:t>
      </w:r>
      <w:r w:rsidR="00F671D6" w:rsidRPr="00ED54E9">
        <w:rPr>
          <w:rFonts w:ascii="Times New Roman" w:hAnsi="Times New Roman"/>
          <w:b w:val="0"/>
          <w:noProof w:val="0"/>
          <w:sz w:val="20"/>
          <w:lang w:eastAsia="ko-KR"/>
        </w:rPr>
        <w:t>refer</w:t>
      </w:r>
      <w:r w:rsidR="00F4192E" w:rsidRPr="00ED54E9">
        <w:rPr>
          <w:rFonts w:ascii="Times New Roman" w:hAnsi="Times New Roman"/>
          <w:b w:val="0"/>
          <w:noProof w:val="0"/>
          <w:sz w:val="20"/>
          <w:lang w:eastAsia="ko-KR"/>
        </w:rPr>
        <w:t xml:space="preserve"> to the following excerpt</w:t>
      </w:r>
      <w:r w:rsidR="00AC29DF" w:rsidRPr="00ED54E9">
        <w:rPr>
          <w:rFonts w:ascii="Times New Roman" w:hAnsi="Times New Roman"/>
          <w:b w:val="0"/>
          <w:noProof w:val="0"/>
          <w:sz w:val="20"/>
          <w:lang w:eastAsia="ko-KR"/>
        </w:rPr>
        <w:t xml:space="preserve"> from TS 22.369</w:t>
      </w:r>
      <w:r w:rsidR="00F4192E" w:rsidRPr="00ED54E9">
        <w:rPr>
          <w:rFonts w:ascii="Times New Roman" w:hAnsi="Times New Roman"/>
          <w:b w:val="0"/>
          <w:noProof w:val="0"/>
          <w:sz w:val="20"/>
          <w:lang w:eastAsia="ko-KR"/>
        </w:rPr>
        <w:t>.</w:t>
      </w:r>
    </w:p>
    <w:p w14:paraId="5CEB7424" w14:textId="77777777" w:rsidR="00F335CF" w:rsidRDefault="00F335CF" w:rsidP="00971C25">
      <w:pPr>
        <w:pStyle w:val="Header"/>
        <w:rPr>
          <w:lang w:eastAsia="ko-KR"/>
        </w:rPr>
      </w:pPr>
    </w:p>
    <w:p w14:paraId="2CB71908" w14:textId="1268178A" w:rsidR="00761BEB" w:rsidRDefault="00761BEB" w:rsidP="00761BEB">
      <w:pPr>
        <w:ind w:firstLine="720"/>
        <w:rPr>
          <w:rFonts w:eastAsia="DengXian"/>
          <w:b/>
          <w:i/>
          <w:lang w:eastAsia="zh-CN"/>
        </w:rPr>
      </w:pPr>
      <w:r>
        <w:rPr>
          <w:rFonts w:eastAsia="DengXian"/>
          <w:b/>
          <w:i/>
          <w:lang w:eastAsia="zh-CN"/>
        </w:rPr>
        <w:lastRenderedPageBreak/>
        <w:t>[</w:t>
      </w:r>
      <w:r w:rsidRPr="00542BB4">
        <w:rPr>
          <w:rFonts w:eastAsia="DengXian"/>
          <w:b/>
          <w:i/>
          <w:lang w:eastAsia="zh-CN"/>
        </w:rPr>
        <w:t>Extract from TS</w:t>
      </w:r>
      <w:r w:rsidRPr="00542BB4">
        <w:rPr>
          <w:rFonts w:ascii="Calibri" w:eastAsia="Calibri" w:hAnsi="Calibri" w:cs="Calibri"/>
          <w:lang w:val="en-US" w:eastAsia="zh-CN"/>
        </w:rPr>
        <w:t> </w:t>
      </w:r>
      <w:r w:rsidRPr="00542BB4">
        <w:rPr>
          <w:rFonts w:eastAsia="DengXian"/>
          <w:b/>
          <w:i/>
          <w:lang w:eastAsia="zh-CN"/>
        </w:rPr>
        <w:t>22.</w:t>
      </w:r>
      <w:r w:rsidR="00AE1E42">
        <w:rPr>
          <w:rFonts w:eastAsia="DengXian"/>
          <w:b/>
          <w:i/>
          <w:lang w:eastAsia="zh-CN"/>
        </w:rPr>
        <w:t>369</w:t>
      </w:r>
      <w:r w:rsidR="006C18AA">
        <w:rPr>
          <w:rFonts w:eastAsia="DengXian"/>
          <w:b/>
          <w:i/>
          <w:lang w:eastAsia="zh-CN"/>
        </w:rPr>
        <w:t>, Clause 4.3</w:t>
      </w:r>
      <w:r>
        <w:rPr>
          <w:rFonts w:eastAsia="DengXian"/>
          <w:b/>
          <w:i/>
          <w:lang w:eastAsia="zh-CN"/>
        </w:rPr>
        <w:t>]</w:t>
      </w:r>
    </w:p>
    <w:p w14:paraId="743AF9F4" w14:textId="02EE86F8" w:rsidR="00761BEB" w:rsidRDefault="00761BEB" w:rsidP="00761BEB">
      <w:pPr>
        <w:ind w:left="720"/>
        <w:rPr>
          <w:rFonts w:eastAsia="DengXian"/>
          <w:b/>
          <w:i/>
          <w:lang w:eastAsia="zh-CN"/>
        </w:rPr>
      </w:pPr>
      <w:r>
        <w:rPr>
          <w:rFonts w:eastAsia="DengXian"/>
          <w:b/>
          <w:i/>
          <w:lang w:eastAsia="zh-CN"/>
        </w:rPr>
        <w:t>“</w:t>
      </w:r>
      <w:r w:rsidRPr="00761BEB">
        <w:rPr>
          <w:i/>
          <w:noProof/>
        </w:rPr>
        <w:t>Inventory taking. With inventory taking, the main purpose is to discover what goods (e.g. boxes, containers, packages, tools) are present in a specific area. Upon request sent by the network within the specific area, Ambient IoT devices attached to these goods report an identifier associated with the good, possibly supplemented with other information such as status, measurement results and/or location.</w:t>
      </w:r>
      <w:r w:rsidRPr="00761BEB">
        <w:rPr>
          <w:rFonts w:eastAsia="DengXian"/>
          <w:b/>
          <w:i/>
          <w:lang w:eastAsia="zh-CN"/>
        </w:rPr>
        <w:t>”</w:t>
      </w:r>
    </w:p>
    <w:p w14:paraId="5A23C108" w14:textId="265A6035" w:rsidR="00F941C8" w:rsidRPr="00ED54E9" w:rsidRDefault="0004548F" w:rsidP="00971C25">
      <w:pPr>
        <w:pStyle w:val="Header"/>
        <w:rPr>
          <w:rFonts w:ascii="Times New Roman" w:hAnsi="Times New Roman"/>
          <w:b w:val="0"/>
          <w:noProof w:val="0"/>
          <w:sz w:val="20"/>
          <w:lang w:eastAsia="ko-KR"/>
        </w:rPr>
      </w:pPr>
      <w:r>
        <w:rPr>
          <w:rFonts w:ascii="Times New Roman" w:hAnsi="Times New Roman"/>
          <w:b w:val="0"/>
          <w:noProof w:val="0"/>
          <w:sz w:val="20"/>
          <w:lang w:eastAsia="ko-KR"/>
        </w:rPr>
        <w:t xml:space="preserve">An Ambient IoT device is </w:t>
      </w:r>
      <w:r w:rsidR="004D51F0">
        <w:rPr>
          <w:rFonts w:ascii="Times New Roman" w:hAnsi="Times New Roman"/>
          <w:b w:val="0"/>
          <w:noProof w:val="0"/>
          <w:sz w:val="20"/>
          <w:lang w:eastAsia="ko-KR"/>
        </w:rPr>
        <w:t>a specific type of IoT device powered by energy harvesting, not intended for human type communication (i.e. not a smart phone type of UE)</w:t>
      </w:r>
      <w:r>
        <w:rPr>
          <w:rFonts w:ascii="Times New Roman" w:hAnsi="Times New Roman"/>
          <w:b w:val="0"/>
          <w:noProof w:val="0"/>
          <w:sz w:val="20"/>
          <w:lang w:eastAsia="ko-KR"/>
        </w:rPr>
        <w:t xml:space="preserve">. </w:t>
      </w:r>
      <w:r w:rsidR="00AC29DF" w:rsidRPr="00ED54E9">
        <w:rPr>
          <w:rFonts w:ascii="Times New Roman" w:hAnsi="Times New Roman"/>
          <w:b w:val="0"/>
          <w:noProof w:val="0"/>
          <w:sz w:val="20"/>
          <w:lang w:eastAsia="ko-KR"/>
        </w:rPr>
        <w:t>T</w:t>
      </w:r>
      <w:r w:rsidR="00F4192E" w:rsidRPr="00ED54E9">
        <w:rPr>
          <w:rFonts w:ascii="Times New Roman" w:hAnsi="Times New Roman"/>
          <w:b w:val="0"/>
          <w:noProof w:val="0"/>
          <w:sz w:val="20"/>
          <w:lang w:eastAsia="ko-KR"/>
        </w:rPr>
        <w:t>he Ambient IoT device identifier is used for goods or asset identification. SA1</w:t>
      </w:r>
      <w:r w:rsidR="0008420E" w:rsidRPr="00ED54E9">
        <w:rPr>
          <w:rFonts w:ascii="Times New Roman" w:hAnsi="Times New Roman"/>
          <w:b w:val="0"/>
          <w:noProof w:val="0"/>
          <w:sz w:val="20"/>
          <w:lang w:eastAsia="ko-KR"/>
        </w:rPr>
        <w:t xml:space="preserve"> only specify service-level requirements, and</w:t>
      </w:r>
      <w:r w:rsidR="00F4192E" w:rsidRPr="00ED54E9">
        <w:rPr>
          <w:rFonts w:ascii="Times New Roman" w:hAnsi="Times New Roman"/>
          <w:b w:val="0"/>
          <w:noProof w:val="0"/>
          <w:sz w:val="20"/>
          <w:lang w:eastAsia="ko-KR"/>
        </w:rPr>
        <w:t xml:space="preserve"> has not discussed whether there is the need </w:t>
      </w:r>
      <w:r w:rsidR="00A301C4" w:rsidRPr="00ED54E9">
        <w:rPr>
          <w:rFonts w:ascii="Times New Roman" w:hAnsi="Times New Roman"/>
          <w:b w:val="0"/>
          <w:noProof w:val="0"/>
          <w:sz w:val="20"/>
          <w:lang w:eastAsia="ko-KR"/>
        </w:rPr>
        <w:t>for</w:t>
      </w:r>
      <w:r w:rsidR="00F4192E" w:rsidRPr="00ED54E9">
        <w:rPr>
          <w:rFonts w:ascii="Times New Roman" w:hAnsi="Times New Roman"/>
          <w:b w:val="0"/>
          <w:noProof w:val="0"/>
          <w:sz w:val="20"/>
          <w:lang w:eastAsia="ko-KR"/>
        </w:rPr>
        <w:t xml:space="preserve"> permanent equipment </w:t>
      </w:r>
      <w:r w:rsidR="00F30379" w:rsidRPr="00ED54E9">
        <w:rPr>
          <w:rFonts w:ascii="Times New Roman" w:hAnsi="Times New Roman"/>
          <w:b w:val="0"/>
          <w:noProof w:val="0"/>
          <w:sz w:val="20"/>
          <w:lang w:eastAsia="ko-KR"/>
        </w:rPr>
        <w:t>identification</w:t>
      </w:r>
      <w:r w:rsidR="00F30379">
        <w:rPr>
          <w:rFonts w:ascii="Times New Roman" w:hAnsi="Times New Roman"/>
          <w:b w:val="0"/>
          <w:noProof w:val="0"/>
          <w:sz w:val="20"/>
          <w:lang w:eastAsia="ko-KR"/>
        </w:rPr>
        <w:t xml:space="preserve"> for Ambient IoT devices</w:t>
      </w:r>
      <w:r w:rsidR="00F4192E" w:rsidRPr="00ED54E9">
        <w:rPr>
          <w:rFonts w:ascii="Times New Roman" w:hAnsi="Times New Roman"/>
          <w:b w:val="0"/>
          <w:noProof w:val="0"/>
          <w:sz w:val="20"/>
          <w:lang w:eastAsia="ko-KR"/>
        </w:rPr>
        <w:t>.</w:t>
      </w:r>
      <w:r w:rsidR="00F30379">
        <w:rPr>
          <w:rFonts w:ascii="Times New Roman" w:hAnsi="Times New Roman"/>
          <w:b w:val="0"/>
          <w:noProof w:val="0"/>
          <w:sz w:val="20"/>
          <w:lang w:eastAsia="ko-KR"/>
        </w:rPr>
        <w:t xml:space="preserve"> </w:t>
      </w:r>
    </w:p>
    <w:p w14:paraId="3975CEBD" w14:textId="6CD950F3" w:rsidR="00A8426F" w:rsidRPr="00ED54E9" w:rsidRDefault="00A8426F" w:rsidP="00971C25">
      <w:pPr>
        <w:pStyle w:val="Header"/>
        <w:rPr>
          <w:rFonts w:ascii="Times New Roman" w:hAnsi="Times New Roman"/>
          <w:b w:val="0"/>
          <w:noProof w:val="0"/>
          <w:sz w:val="20"/>
          <w:lang w:eastAsia="ko-KR"/>
        </w:rPr>
      </w:pPr>
    </w:p>
    <w:p w14:paraId="34416085" w14:textId="3A736939" w:rsidR="00F941C8" w:rsidRPr="00ED54E9" w:rsidRDefault="003270BD" w:rsidP="00971C25">
      <w:pPr>
        <w:pStyle w:val="Header"/>
        <w:rPr>
          <w:rFonts w:ascii="Times New Roman" w:hAnsi="Times New Roman"/>
          <w:b w:val="0"/>
          <w:noProof w:val="0"/>
          <w:sz w:val="20"/>
          <w:lang w:eastAsia="ko-KR"/>
        </w:rPr>
      </w:pPr>
      <w:r w:rsidRPr="00ED54E9">
        <w:rPr>
          <w:rFonts w:ascii="Times New Roman" w:hAnsi="Times New Roman"/>
          <w:noProof w:val="0"/>
          <w:sz w:val="20"/>
          <w:lang w:eastAsia="ko-KR"/>
        </w:rPr>
        <w:t>Question 2</w:t>
      </w:r>
      <w:r w:rsidRPr="00ED54E9">
        <w:rPr>
          <w:rFonts w:ascii="Times New Roman" w:hAnsi="Times New Roman"/>
          <w:b w:val="0"/>
          <w:noProof w:val="0"/>
          <w:sz w:val="20"/>
          <w:lang w:eastAsia="ko-KR"/>
        </w:rPr>
        <w:t>: “Do the requirements listed in clause 5.2.6 of TS 22.369 for privacy protection apply to any Ambient IoT device that need to be supported in Rel-19? If these requirements do not apply to all Ambient IoT devices, does this imply that such devices would be restricted to certain deployment scenarios?”</w:t>
      </w:r>
    </w:p>
    <w:p w14:paraId="3E219F3E" w14:textId="24AF6733" w:rsidR="00E4751F" w:rsidRDefault="00F941C8" w:rsidP="00E4751F">
      <w:pPr>
        <w:pStyle w:val="Header"/>
        <w:rPr>
          <w:rFonts w:ascii="Times New Roman" w:hAnsi="Times New Roman"/>
          <w:b w:val="0"/>
          <w:noProof w:val="0"/>
          <w:sz w:val="20"/>
          <w:lang w:eastAsia="ko-KR"/>
        </w:rPr>
      </w:pPr>
      <w:r w:rsidRPr="00ED54E9">
        <w:rPr>
          <w:rFonts w:ascii="Times New Roman" w:hAnsi="Times New Roman"/>
          <w:noProof w:val="0"/>
          <w:sz w:val="20"/>
          <w:lang w:eastAsia="ko-KR"/>
        </w:rPr>
        <w:t>Answer</w:t>
      </w:r>
      <w:r w:rsidR="004F6B22" w:rsidRPr="00ED54E9">
        <w:rPr>
          <w:rFonts w:ascii="Times New Roman" w:hAnsi="Times New Roman"/>
          <w:noProof w:val="0"/>
          <w:sz w:val="20"/>
          <w:lang w:eastAsia="ko-KR"/>
        </w:rPr>
        <w:t xml:space="preserve"> 2</w:t>
      </w:r>
      <w:r w:rsidRPr="00ED54E9">
        <w:rPr>
          <w:rFonts w:ascii="Times New Roman" w:hAnsi="Times New Roman"/>
          <w:b w:val="0"/>
          <w:noProof w:val="0"/>
          <w:sz w:val="20"/>
          <w:lang w:eastAsia="ko-KR"/>
        </w:rPr>
        <w:t>:</w:t>
      </w:r>
      <w:r w:rsidR="00E4751F">
        <w:rPr>
          <w:rFonts w:ascii="Times New Roman" w:hAnsi="Times New Roman"/>
          <w:b w:val="0"/>
          <w:noProof w:val="0"/>
          <w:sz w:val="20"/>
          <w:lang w:eastAsia="ko-KR"/>
        </w:rPr>
        <w:t xml:space="preserve"> </w:t>
      </w:r>
      <w:r w:rsidR="00E4751F" w:rsidRPr="00E4751F">
        <w:rPr>
          <w:rFonts w:ascii="Times New Roman" w:hAnsi="Times New Roman"/>
          <w:b w:val="0"/>
          <w:noProof w:val="0"/>
          <w:sz w:val="20"/>
          <w:lang w:eastAsia="ko-KR"/>
        </w:rPr>
        <w:t>This requirement</w:t>
      </w:r>
      <w:r w:rsidR="00FB5606">
        <w:rPr>
          <w:rFonts w:ascii="Times New Roman" w:hAnsi="Times New Roman"/>
          <w:b w:val="0"/>
          <w:noProof w:val="0"/>
          <w:sz w:val="20"/>
          <w:lang w:eastAsia="ko-KR"/>
        </w:rPr>
        <w:t xml:space="preserve"> (below)</w:t>
      </w:r>
      <w:r w:rsidR="00E4751F" w:rsidRPr="00E4751F">
        <w:rPr>
          <w:rFonts w:ascii="Times New Roman" w:hAnsi="Times New Roman"/>
          <w:b w:val="0"/>
          <w:noProof w:val="0"/>
          <w:sz w:val="20"/>
          <w:lang w:eastAsia="ko-KR"/>
        </w:rPr>
        <w:t xml:space="preserve"> is motivated by a use case (TR 22.840 clause 5.8 “Use case on Finding Remote Lost Item”), which </w:t>
      </w:r>
      <w:r w:rsidR="00D32589">
        <w:rPr>
          <w:rFonts w:ascii="Times New Roman" w:hAnsi="Times New Roman"/>
          <w:b w:val="0"/>
          <w:noProof w:val="0"/>
          <w:sz w:val="20"/>
          <w:lang w:eastAsia="ko-KR"/>
        </w:rPr>
        <w:t>according to the</w:t>
      </w:r>
      <w:r w:rsidR="00E4751F" w:rsidRPr="00E4751F">
        <w:rPr>
          <w:rFonts w:ascii="Times New Roman" w:hAnsi="Times New Roman"/>
          <w:b w:val="0"/>
          <w:noProof w:val="0"/>
          <w:sz w:val="20"/>
          <w:lang w:eastAsia="ko-KR"/>
        </w:rPr>
        <w:t xml:space="preserve"> TS 22.369 Clause 4.3 “typical Ambient IoT use cases” categorization</w:t>
      </w:r>
      <w:r w:rsidR="00D32589">
        <w:rPr>
          <w:rFonts w:ascii="Times New Roman" w:hAnsi="Times New Roman"/>
          <w:b w:val="0"/>
          <w:noProof w:val="0"/>
          <w:sz w:val="20"/>
          <w:lang w:eastAsia="ko-KR"/>
        </w:rPr>
        <w:t xml:space="preserve">, </w:t>
      </w:r>
      <w:r w:rsidR="00D32589" w:rsidRPr="00E4751F">
        <w:rPr>
          <w:rFonts w:ascii="Times New Roman" w:hAnsi="Times New Roman"/>
          <w:b w:val="0"/>
          <w:noProof w:val="0"/>
          <w:sz w:val="20"/>
          <w:lang w:eastAsia="ko-KR"/>
        </w:rPr>
        <w:t>belongs to “Asset tracking”</w:t>
      </w:r>
      <w:r w:rsidR="00E4751F" w:rsidRPr="00E4751F">
        <w:rPr>
          <w:rFonts w:ascii="Times New Roman" w:hAnsi="Times New Roman"/>
          <w:b w:val="0"/>
          <w:noProof w:val="0"/>
          <w:sz w:val="20"/>
          <w:lang w:eastAsia="ko-KR"/>
        </w:rPr>
        <w:t>.</w:t>
      </w:r>
    </w:p>
    <w:p w14:paraId="1DB3BE7C" w14:textId="77777777" w:rsidR="00FB5606" w:rsidRPr="00806A35" w:rsidRDefault="00FB5606" w:rsidP="00FB5606">
      <w:pPr>
        <w:ind w:firstLine="720"/>
        <w:rPr>
          <w:rFonts w:eastAsia="DengXian"/>
          <w:b/>
          <w:i/>
          <w:lang w:eastAsia="zh-CN"/>
        </w:rPr>
      </w:pPr>
      <w:r>
        <w:rPr>
          <w:rFonts w:eastAsia="DengXian"/>
          <w:b/>
          <w:i/>
          <w:lang w:eastAsia="zh-CN"/>
        </w:rPr>
        <w:t>[</w:t>
      </w:r>
      <w:r w:rsidRPr="00542BB4">
        <w:rPr>
          <w:rFonts w:eastAsia="DengXian"/>
          <w:b/>
          <w:i/>
          <w:lang w:eastAsia="zh-CN"/>
        </w:rPr>
        <w:t>Extract from TS</w:t>
      </w:r>
      <w:r w:rsidRPr="00542BB4">
        <w:rPr>
          <w:rFonts w:ascii="Calibri" w:eastAsia="Calibri" w:hAnsi="Calibri" w:cs="Calibri"/>
          <w:lang w:val="en-US" w:eastAsia="zh-CN"/>
        </w:rPr>
        <w:t> </w:t>
      </w:r>
      <w:r w:rsidRPr="00542BB4">
        <w:rPr>
          <w:rFonts w:eastAsia="DengXian"/>
          <w:b/>
          <w:i/>
          <w:lang w:eastAsia="zh-CN"/>
        </w:rPr>
        <w:t>22.</w:t>
      </w:r>
      <w:r>
        <w:rPr>
          <w:rFonts w:eastAsia="DengXian"/>
          <w:b/>
          <w:i/>
          <w:lang w:eastAsia="zh-CN"/>
        </w:rPr>
        <w:t>369, Clause 5.2.6]</w:t>
      </w:r>
    </w:p>
    <w:p w14:paraId="139F57D1" w14:textId="77777777" w:rsidR="00FB5606" w:rsidRDefault="00FB5606" w:rsidP="00FB5606">
      <w:pPr>
        <w:pStyle w:val="Header"/>
        <w:ind w:left="720"/>
        <w:rPr>
          <w:rFonts w:ascii="Times New Roman" w:hAnsi="Times New Roman"/>
          <w:b w:val="0"/>
          <w:i/>
          <w:sz w:val="20"/>
        </w:rPr>
      </w:pPr>
      <w:r>
        <w:rPr>
          <w:rFonts w:ascii="Times New Roman" w:hAnsi="Times New Roman"/>
          <w:b w:val="0"/>
          <w:i/>
          <w:sz w:val="20"/>
        </w:rPr>
        <w:t>“</w:t>
      </w:r>
      <w:r w:rsidRPr="00806A35">
        <w:rPr>
          <w:rFonts w:ascii="Times New Roman" w:hAnsi="Times New Roman"/>
          <w:b w:val="0"/>
          <w:i/>
          <w:sz w:val="20"/>
        </w:rPr>
        <w:t>The 5G system shall be able to provide a mechanism to protect the privacy of information (e.g., location and identity) exchanged during communication between an Ambient IoT device and the 5G network or an Ambient IoT capable UE.</w:t>
      </w:r>
      <w:r>
        <w:rPr>
          <w:rFonts w:ascii="Times New Roman" w:hAnsi="Times New Roman"/>
          <w:b w:val="0"/>
          <w:i/>
          <w:sz w:val="20"/>
        </w:rPr>
        <w:t>”</w:t>
      </w:r>
    </w:p>
    <w:p w14:paraId="43DA55CF" w14:textId="77777777" w:rsidR="00D32589" w:rsidRDefault="00D32589" w:rsidP="00806A35">
      <w:pPr>
        <w:pStyle w:val="Header"/>
        <w:rPr>
          <w:rFonts w:ascii="Times New Roman" w:hAnsi="Times New Roman"/>
          <w:b w:val="0"/>
          <w:noProof w:val="0"/>
          <w:sz w:val="20"/>
          <w:lang w:eastAsia="ko-KR"/>
        </w:rPr>
      </w:pPr>
    </w:p>
    <w:p w14:paraId="1327C6E9" w14:textId="3AD283DC" w:rsidR="00D32589" w:rsidRDefault="00F76B94" w:rsidP="00D32589">
      <w:pPr>
        <w:pStyle w:val="Header"/>
        <w:rPr>
          <w:rFonts w:ascii="Times New Roman" w:hAnsi="Times New Roman"/>
          <w:b w:val="0"/>
          <w:sz w:val="20"/>
        </w:rPr>
      </w:pPr>
      <w:r>
        <w:rPr>
          <w:rFonts w:ascii="Times New Roman" w:hAnsi="Times New Roman"/>
          <w:b w:val="0"/>
          <w:noProof w:val="0"/>
          <w:sz w:val="20"/>
          <w:lang w:eastAsia="ko-KR"/>
        </w:rPr>
        <w:t>This requirement</w:t>
      </w:r>
      <w:r w:rsidR="00FB5606">
        <w:rPr>
          <w:rFonts w:ascii="Times New Roman" w:hAnsi="Times New Roman"/>
          <w:b w:val="0"/>
          <w:noProof w:val="0"/>
          <w:sz w:val="20"/>
          <w:lang w:eastAsia="ko-KR"/>
        </w:rPr>
        <w:t xml:space="preserve"> requires the</w:t>
      </w:r>
      <w:r w:rsidR="008B2629">
        <w:rPr>
          <w:rFonts w:ascii="Times New Roman" w:hAnsi="Times New Roman"/>
          <w:b w:val="0"/>
          <w:noProof w:val="0"/>
          <w:sz w:val="20"/>
          <w:lang w:eastAsia="ko-KR"/>
        </w:rPr>
        <w:t xml:space="preserve"> 5G </w:t>
      </w:r>
      <w:r w:rsidR="00D32589">
        <w:rPr>
          <w:rFonts w:ascii="Times New Roman" w:hAnsi="Times New Roman"/>
          <w:b w:val="0"/>
          <w:sz w:val="20"/>
        </w:rPr>
        <w:t>network to provide a suitable mechanism (</w:t>
      </w:r>
      <w:r w:rsidR="00D32589">
        <w:rPr>
          <w:rFonts w:ascii="Times New Roman" w:hAnsi="Times New Roman"/>
          <w:b w:val="0"/>
          <w:noProof w:val="0"/>
          <w:sz w:val="20"/>
          <w:lang w:eastAsia="ko-KR"/>
        </w:rPr>
        <w:t>considering the characteristics of Ambient IoT such as low complexity, power limitation as described in TS 22.369 clause 4.2</w:t>
      </w:r>
      <w:r w:rsidR="00D32589">
        <w:rPr>
          <w:rFonts w:ascii="Times New Roman" w:hAnsi="Times New Roman"/>
          <w:b w:val="0"/>
          <w:sz w:val="20"/>
        </w:rPr>
        <w:t xml:space="preserve">) to protect privacy of information for Ambient IoT devices supporting the feature of protecting privacy of information. However, an Ambient IoT device which never needs </w:t>
      </w:r>
      <w:r w:rsidR="00CA477A">
        <w:rPr>
          <w:rFonts w:ascii="Times New Roman" w:hAnsi="Times New Roman"/>
          <w:b w:val="0"/>
          <w:sz w:val="20"/>
        </w:rPr>
        <w:t>privacy protection</w:t>
      </w:r>
      <w:r w:rsidR="00D32589">
        <w:rPr>
          <w:rFonts w:ascii="Times New Roman" w:hAnsi="Times New Roman"/>
          <w:b w:val="0"/>
          <w:sz w:val="20"/>
        </w:rPr>
        <w:t xml:space="preserve"> may choose not to implement it. </w:t>
      </w:r>
      <w:r w:rsidR="00D32589" w:rsidRPr="00BF3745">
        <w:rPr>
          <w:rFonts w:ascii="Times New Roman" w:hAnsi="Times New Roman"/>
          <w:b w:val="0"/>
          <w:sz w:val="20"/>
        </w:rPr>
        <w:t>From the system perspective, there is no difference between an Ambient IoT device not implementing the pri</w:t>
      </w:r>
      <w:r w:rsidR="0004442A" w:rsidRPr="00BF3745">
        <w:rPr>
          <w:rFonts w:ascii="Times New Roman" w:hAnsi="Times New Roman"/>
          <w:b w:val="0"/>
          <w:sz w:val="20"/>
        </w:rPr>
        <w:t>v</w:t>
      </w:r>
      <w:r w:rsidR="00D32589" w:rsidRPr="00BF3745">
        <w:rPr>
          <w:rFonts w:ascii="Times New Roman" w:hAnsi="Times New Roman"/>
          <w:b w:val="0"/>
          <w:sz w:val="20"/>
        </w:rPr>
        <w:t>acy protection feature and an Ambient IoT device not using the pri</w:t>
      </w:r>
      <w:r w:rsidR="0004442A" w:rsidRPr="00BF3745">
        <w:rPr>
          <w:rFonts w:ascii="Times New Roman" w:hAnsi="Times New Roman"/>
          <w:b w:val="0"/>
          <w:sz w:val="20"/>
        </w:rPr>
        <w:t>v</w:t>
      </w:r>
      <w:r w:rsidR="00D32589" w:rsidRPr="00BF3745">
        <w:rPr>
          <w:rFonts w:ascii="Times New Roman" w:hAnsi="Times New Roman"/>
          <w:b w:val="0"/>
          <w:sz w:val="20"/>
        </w:rPr>
        <w:t>acy protection feature.</w:t>
      </w:r>
      <w:r w:rsidR="00FB5606" w:rsidRPr="00BF3745">
        <w:rPr>
          <w:rFonts w:ascii="Times New Roman" w:hAnsi="Times New Roman"/>
          <w:b w:val="0"/>
          <w:sz w:val="20"/>
        </w:rPr>
        <w:t xml:space="preserve"> </w:t>
      </w:r>
      <w:r w:rsidR="00CA477A">
        <w:rPr>
          <w:rFonts w:ascii="Times New Roman" w:hAnsi="Times New Roman"/>
          <w:b w:val="0"/>
          <w:sz w:val="20"/>
        </w:rPr>
        <w:t>For deployment scenarios that need privacy protection, Ambient IoT devices should be used that provide privacy protection.</w:t>
      </w:r>
    </w:p>
    <w:p w14:paraId="40080D7E" w14:textId="0E8D5FF4" w:rsidR="00806A35" w:rsidRDefault="00806A35" w:rsidP="00806A35">
      <w:pPr>
        <w:pStyle w:val="Header"/>
        <w:rPr>
          <w:rFonts w:ascii="Times New Roman" w:hAnsi="Times New Roman"/>
          <w:b w:val="0"/>
          <w:sz w:val="20"/>
        </w:rPr>
      </w:pPr>
    </w:p>
    <w:p w14:paraId="0B51CDDA" w14:textId="79BFB678" w:rsidR="00F941C8" w:rsidRPr="00ED54E9" w:rsidRDefault="000570F6" w:rsidP="00971C25">
      <w:pPr>
        <w:pStyle w:val="Header"/>
        <w:rPr>
          <w:rFonts w:ascii="Times New Roman" w:hAnsi="Times New Roman"/>
          <w:b w:val="0"/>
          <w:noProof w:val="0"/>
          <w:sz w:val="20"/>
          <w:lang w:eastAsia="ko-KR"/>
        </w:rPr>
      </w:pPr>
      <w:r w:rsidRPr="00ED54E9">
        <w:rPr>
          <w:rFonts w:ascii="Times New Roman" w:hAnsi="Times New Roman"/>
          <w:noProof w:val="0"/>
          <w:sz w:val="20"/>
          <w:lang w:eastAsia="ko-KR"/>
        </w:rPr>
        <w:t>Question 3</w:t>
      </w:r>
      <w:r w:rsidRPr="00ED54E9">
        <w:rPr>
          <w:rFonts w:ascii="Times New Roman" w:hAnsi="Times New Roman"/>
          <w:b w:val="0"/>
          <w:noProof w:val="0"/>
          <w:sz w:val="20"/>
          <w:lang w:eastAsia="ko-KR"/>
        </w:rPr>
        <w:t xml:space="preserve">: “Does command / inventory response </w:t>
      </w:r>
      <w:proofErr w:type="spellStart"/>
      <w:r w:rsidR="00DF5AD6" w:rsidRPr="00ED54E9">
        <w:rPr>
          <w:rFonts w:ascii="Times New Roman" w:hAnsi="Times New Roman"/>
          <w:b w:val="0"/>
          <w:noProof w:val="0"/>
          <w:sz w:val="20"/>
          <w:lang w:eastAsia="ko-KR"/>
        </w:rPr>
        <w:t>signaling</w:t>
      </w:r>
      <w:proofErr w:type="spellEnd"/>
      <w:r w:rsidRPr="00ED54E9">
        <w:rPr>
          <w:rFonts w:ascii="Times New Roman" w:hAnsi="Times New Roman"/>
          <w:b w:val="0"/>
          <w:noProof w:val="0"/>
          <w:sz w:val="20"/>
          <w:lang w:eastAsia="ko-KR"/>
        </w:rPr>
        <w:t>, e.g. for sensor data collection or actuator control in TS 22.369 clause 4.3, need to generally be security protected (privacy, integrity and confidentiality protection)?”</w:t>
      </w:r>
    </w:p>
    <w:p w14:paraId="021BD9C3" w14:textId="208D51F4" w:rsidR="00311421" w:rsidRPr="00C8616C" w:rsidRDefault="00F941C8" w:rsidP="00971C25">
      <w:pPr>
        <w:pStyle w:val="Header"/>
        <w:rPr>
          <w:rFonts w:ascii="Times New Roman" w:hAnsi="Times New Roman"/>
          <w:b w:val="0"/>
          <w:noProof w:val="0"/>
          <w:sz w:val="20"/>
          <w:lang w:eastAsia="ko-KR"/>
        </w:rPr>
      </w:pPr>
      <w:r w:rsidRPr="00ED54E9">
        <w:rPr>
          <w:rFonts w:ascii="Times New Roman" w:hAnsi="Times New Roman"/>
          <w:noProof w:val="0"/>
          <w:sz w:val="20"/>
          <w:lang w:eastAsia="ko-KR"/>
        </w:rPr>
        <w:t>Answer</w:t>
      </w:r>
      <w:r w:rsidR="007F67A6" w:rsidRPr="00ED54E9">
        <w:rPr>
          <w:rFonts w:ascii="Times New Roman" w:hAnsi="Times New Roman"/>
          <w:noProof w:val="0"/>
          <w:sz w:val="20"/>
          <w:lang w:eastAsia="ko-KR"/>
        </w:rPr>
        <w:t xml:space="preserve"> 3</w:t>
      </w:r>
      <w:r w:rsidRPr="00ED54E9">
        <w:rPr>
          <w:rFonts w:ascii="Times New Roman" w:hAnsi="Times New Roman"/>
          <w:b w:val="0"/>
          <w:noProof w:val="0"/>
          <w:sz w:val="20"/>
          <w:lang w:eastAsia="ko-KR"/>
        </w:rPr>
        <w:t xml:space="preserve">: </w:t>
      </w:r>
      <w:r w:rsidR="003D0AF7" w:rsidRPr="00C8616C">
        <w:rPr>
          <w:rFonts w:ascii="Times New Roman" w:hAnsi="Times New Roman"/>
          <w:b w:val="0"/>
          <w:noProof w:val="0"/>
          <w:sz w:val="20"/>
          <w:lang w:eastAsia="ko-KR"/>
        </w:rPr>
        <w:t xml:space="preserve">TS 22.369 clause 4.3 summarizes four </w:t>
      </w:r>
      <w:r w:rsidR="00DF5AD6" w:rsidRPr="00C8616C">
        <w:rPr>
          <w:rFonts w:ascii="Times New Roman" w:hAnsi="Times New Roman"/>
          <w:b w:val="0"/>
          <w:noProof w:val="0"/>
          <w:sz w:val="20"/>
          <w:lang w:eastAsia="ko-KR"/>
        </w:rPr>
        <w:t>categories</w:t>
      </w:r>
      <w:r w:rsidR="003D0AF7" w:rsidRPr="00C8616C">
        <w:rPr>
          <w:rFonts w:ascii="Times New Roman" w:hAnsi="Times New Roman"/>
          <w:b w:val="0"/>
          <w:noProof w:val="0"/>
          <w:sz w:val="20"/>
          <w:lang w:eastAsia="ko-KR"/>
        </w:rPr>
        <w:t xml:space="preserve"> of typical Ambient IoT use ca</w:t>
      </w:r>
      <w:r w:rsidR="00A22BBB">
        <w:rPr>
          <w:rFonts w:ascii="Times New Roman" w:hAnsi="Times New Roman"/>
          <w:b w:val="0"/>
          <w:noProof w:val="0"/>
          <w:sz w:val="20"/>
          <w:lang w:eastAsia="ko-KR"/>
        </w:rPr>
        <w:t>s</w:t>
      </w:r>
      <w:r w:rsidR="003D0AF7" w:rsidRPr="00C8616C">
        <w:rPr>
          <w:rFonts w:ascii="Times New Roman" w:hAnsi="Times New Roman"/>
          <w:b w:val="0"/>
          <w:noProof w:val="0"/>
          <w:sz w:val="20"/>
          <w:lang w:eastAsia="ko-KR"/>
        </w:rPr>
        <w:t>es</w:t>
      </w:r>
      <w:r w:rsidR="00A22BBB">
        <w:rPr>
          <w:rFonts w:ascii="Times New Roman" w:hAnsi="Times New Roman"/>
          <w:b w:val="0"/>
          <w:noProof w:val="0"/>
          <w:sz w:val="20"/>
          <w:lang w:eastAsia="ko-KR"/>
        </w:rPr>
        <w:t xml:space="preserve"> (i.e. inventory taking, sensor data collection, asset tracking, actuator control)</w:t>
      </w:r>
      <w:r w:rsidR="00771185">
        <w:rPr>
          <w:rFonts w:ascii="Times New Roman" w:hAnsi="Times New Roman"/>
          <w:b w:val="0"/>
          <w:noProof w:val="0"/>
          <w:sz w:val="20"/>
          <w:lang w:eastAsia="ko-KR"/>
        </w:rPr>
        <w:t xml:space="preserve">. </w:t>
      </w:r>
      <w:r w:rsidR="00493FB0">
        <w:rPr>
          <w:rFonts w:ascii="Times New Roman" w:hAnsi="Times New Roman"/>
          <w:b w:val="0"/>
          <w:noProof w:val="0"/>
          <w:sz w:val="20"/>
          <w:lang w:eastAsia="ko-KR"/>
        </w:rPr>
        <w:t xml:space="preserve">SA1 </w:t>
      </w:r>
      <w:r w:rsidR="00941483">
        <w:rPr>
          <w:rFonts w:ascii="Times New Roman" w:hAnsi="Times New Roman"/>
          <w:b w:val="0"/>
          <w:noProof w:val="0"/>
          <w:sz w:val="20"/>
          <w:lang w:eastAsia="ko-KR"/>
        </w:rPr>
        <w:t xml:space="preserve">has specified </w:t>
      </w:r>
      <w:r w:rsidR="00493FB0">
        <w:rPr>
          <w:rFonts w:ascii="Times New Roman" w:hAnsi="Times New Roman"/>
          <w:b w:val="0"/>
          <w:noProof w:val="0"/>
          <w:sz w:val="20"/>
          <w:lang w:eastAsia="ko-KR"/>
        </w:rPr>
        <w:t xml:space="preserve">in </w:t>
      </w:r>
      <w:r w:rsidR="00493FB0" w:rsidRPr="00ED54E9">
        <w:rPr>
          <w:rFonts w:ascii="Times New Roman" w:hAnsi="Times New Roman"/>
          <w:b w:val="0"/>
          <w:noProof w:val="0"/>
          <w:sz w:val="20"/>
          <w:lang w:eastAsia="ko-KR"/>
        </w:rPr>
        <w:t>TS 22.369</w:t>
      </w:r>
      <w:r w:rsidR="00493FB0">
        <w:rPr>
          <w:rFonts w:ascii="Times New Roman" w:hAnsi="Times New Roman"/>
          <w:b w:val="0"/>
          <w:noProof w:val="0"/>
          <w:sz w:val="20"/>
          <w:lang w:eastAsia="ko-KR"/>
        </w:rPr>
        <w:t xml:space="preserve"> </w:t>
      </w:r>
      <w:r w:rsidR="00941483">
        <w:rPr>
          <w:rFonts w:ascii="Times New Roman" w:hAnsi="Times New Roman"/>
          <w:b w:val="0"/>
          <w:noProof w:val="0"/>
          <w:sz w:val="20"/>
          <w:lang w:eastAsia="ko-KR"/>
        </w:rPr>
        <w:t>the following requirements</w:t>
      </w:r>
      <w:r w:rsidR="001F53EA">
        <w:rPr>
          <w:rFonts w:ascii="Times New Roman" w:hAnsi="Times New Roman"/>
          <w:b w:val="0"/>
          <w:noProof w:val="0"/>
          <w:sz w:val="20"/>
          <w:lang w:eastAsia="ko-KR"/>
        </w:rPr>
        <w:t>.</w:t>
      </w:r>
    </w:p>
    <w:p w14:paraId="2144A158" w14:textId="60EE70C7" w:rsidR="00941483" w:rsidRDefault="00941483" w:rsidP="00971C25">
      <w:pPr>
        <w:pStyle w:val="Header"/>
        <w:rPr>
          <w:rFonts w:ascii="Times New Roman" w:hAnsi="Times New Roman"/>
          <w:b w:val="0"/>
          <w:noProof w:val="0"/>
          <w:sz w:val="20"/>
          <w:lang w:eastAsia="ko-KR"/>
        </w:rPr>
      </w:pPr>
    </w:p>
    <w:p w14:paraId="05369C8D" w14:textId="77777777" w:rsidR="00941483" w:rsidRDefault="00941483" w:rsidP="00941483">
      <w:pPr>
        <w:spacing w:after="60"/>
        <w:ind w:firstLine="720"/>
        <w:rPr>
          <w:rFonts w:eastAsia="DengXian"/>
          <w:b/>
          <w:i/>
          <w:lang w:eastAsia="zh-CN"/>
        </w:rPr>
      </w:pPr>
      <w:r>
        <w:rPr>
          <w:rFonts w:eastAsia="DengXian"/>
          <w:b/>
          <w:i/>
          <w:lang w:eastAsia="zh-CN"/>
        </w:rPr>
        <w:t>[</w:t>
      </w:r>
      <w:r w:rsidRPr="00542BB4">
        <w:rPr>
          <w:rFonts w:eastAsia="DengXian"/>
          <w:b/>
          <w:i/>
          <w:lang w:eastAsia="zh-CN"/>
        </w:rPr>
        <w:t>Extract from TS</w:t>
      </w:r>
      <w:r w:rsidRPr="00542BB4">
        <w:rPr>
          <w:rFonts w:ascii="Calibri" w:eastAsia="Calibri" w:hAnsi="Calibri" w:cs="Calibri"/>
          <w:lang w:val="en-US" w:eastAsia="zh-CN"/>
        </w:rPr>
        <w:t> </w:t>
      </w:r>
      <w:r w:rsidRPr="00542BB4">
        <w:rPr>
          <w:rFonts w:eastAsia="DengXian"/>
          <w:b/>
          <w:i/>
          <w:lang w:eastAsia="zh-CN"/>
        </w:rPr>
        <w:t>22.</w:t>
      </w:r>
      <w:r>
        <w:rPr>
          <w:rFonts w:eastAsia="DengXian"/>
          <w:b/>
          <w:i/>
          <w:lang w:eastAsia="zh-CN"/>
        </w:rPr>
        <w:t>369, Clause 5.2.6 Security and privacy]</w:t>
      </w:r>
    </w:p>
    <w:p w14:paraId="1B207A08" w14:textId="77777777" w:rsidR="00941483" w:rsidRPr="00E4540F" w:rsidRDefault="00941483" w:rsidP="00941483">
      <w:pPr>
        <w:spacing w:after="60"/>
        <w:ind w:left="720"/>
        <w:rPr>
          <w:i/>
          <w:noProof/>
        </w:rPr>
      </w:pPr>
      <w:r w:rsidRPr="00C2125E">
        <w:rPr>
          <w:i/>
          <w:noProof/>
        </w:rPr>
        <w:t>“</w:t>
      </w:r>
      <w:r w:rsidRPr="00E4540F">
        <w:rPr>
          <w:i/>
          <w:noProof/>
        </w:rPr>
        <w:t xml:space="preserve">The 5G system shall enable security protection suitable for Ambient IoT, without compromising overall 5G security protection. </w:t>
      </w:r>
    </w:p>
    <w:p w14:paraId="47F65036" w14:textId="77777777" w:rsidR="00941483" w:rsidRPr="00E4540F" w:rsidRDefault="00941483" w:rsidP="00941483">
      <w:pPr>
        <w:spacing w:after="60"/>
        <w:ind w:left="720"/>
        <w:rPr>
          <w:i/>
          <w:noProof/>
        </w:rPr>
      </w:pPr>
      <w:r w:rsidRPr="00E4540F">
        <w:rPr>
          <w:i/>
          <w:noProof/>
        </w:rPr>
        <w:t>The 5G system shall be able to provide a mechanism to protect the privacy of information (e.g., location and identity) exchanged during communication between an Ambient IoT device and the 5G network or an Ambient IoT capable UE.</w:t>
      </w:r>
    </w:p>
    <w:p w14:paraId="36696AE5" w14:textId="145CB50E" w:rsidR="00941483" w:rsidRPr="00DF5AD6" w:rsidRDefault="00941483" w:rsidP="00DF5AD6">
      <w:pPr>
        <w:ind w:left="720"/>
        <w:rPr>
          <w:b/>
          <w:i/>
          <w:noProof/>
        </w:rPr>
      </w:pPr>
      <w:r w:rsidRPr="00E4540F">
        <w:rPr>
          <w:i/>
          <w:noProof/>
        </w:rPr>
        <w:t>Based on subscription and operator policies, the 5G system shall authorize an Ambient IoT capable UE to communicate with a specific Ambient IoT device or with a group of Ambient IoT devices.”</w:t>
      </w:r>
    </w:p>
    <w:p w14:paraId="2A50DD1F" w14:textId="5A185EC1" w:rsidR="004645BD" w:rsidRDefault="00771185" w:rsidP="00971C25">
      <w:pPr>
        <w:pStyle w:val="Header"/>
        <w:rPr>
          <w:rFonts w:ascii="Times New Roman" w:hAnsi="Times New Roman"/>
          <w:b w:val="0"/>
          <w:noProof w:val="0"/>
          <w:sz w:val="20"/>
          <w:lang w:eastAsia="ko-KR"/>
        </w:rPr>
      </w:pPr>
      <w:r>
        <w:rPr>
          <w:rFonts w:ascii="Times New Roman" w:hAnsi="Times New Roman"/>
          <w:b w:val="0"/>
          <w:noProof w:val="0"/>
          <w:sz w:val="20"/>
          <w:lang w:eastAsia="ko-KR"/>
        </w:rPr>
        <w:t>In order to meet the needs of the identified Ambient IoT use cases, suitable and potentially new security mechanisms/methods should be studied/designed by downstream working groups. As described in</w:t>
      </w:r>
      <w:r w:rsidRPr="00771185">
        <w:rPr>
          <w:rFonts w:ascii="Times New Roman" w:hAnsi="Times New Roman"/>
          <w:b w:val="0"/>
          <w:noProof w:val="0"/>
          <w:sz w:val="20"/>
          <w:lang w:eastAsia="ko-KR"/>
        </w:rPr>
        <w:t xml:space="preserve"> </w:t>
      </w:r>
      <w:r w:rsidRPr="00E4751F">
        <w:rPr>
          <w:rFonts w:ascii="Times New Roman" w:hAnsi="Times New Roman"/>
          <w:b w:val="0"/>
          <w:noProof w:val="0"/>
          <w:sz w:val="20"/>
          <w:lang w:eastAsia="ko-KR"/>
        </w:rPr>
        <w:t>TR 22.840</w:t>
      </w:r>
      <w:r>
        <w:rPr>
          <w:rFonts w:ascii="Times New Roman" w:hAnsi="Times New Roman"/>
          <w:b w:val="0"/>
          <w:noProof w:val="0"/>
          <w:sz w:val="20"/>
          <w:lang w:eastAsia="ko-KR"/>
        </w:rPr>
        <w:t xml:space="preserve"> not all the use cases share the same requirements on security, as described in the answer to Question 2.</w:t>
      </w:r>
    </w:p>
    <w:p w14:paraId="3158F0FC" w14:textId="77777777" w:rsidR="00771185" w:rsidRDefault="00771185" w:rsidP="00971C25">
      <w:pPr>
        <w:pStyle w:val="Header"/>
        <w:rPr>
          <w:b w:val="0"/>
          <w:lang w:eastAsia="ko-KR"/>
        </w:rPr>
      </w:pPr>
    </w:p>
    <w:p w14:paraId="56EE2612" w14:textId="3B8A677F" w:rsidR="004645BD" w:rsidRPr="00ED54E9" w:rsidRDefault="004645BD" w:rsidP="00ED54E9">
      <w:pPr>
        <w:spacing w:after="0"/>
        <w:rPr>
          <w:lang w:eastAsia="ko-KR"/>
        </w:rPr>
      </w:pPr>
      <w:r w:rsidRPr="00ED54E9">
        <w:rPr>
          <w:b/>
          <w:lang w:eastAsia="ko-KR"/>
        </w:rPr>
        <w:t>Question 4</w:t>
      </w:r>
      <w:r w:rsidRPr="00ED54E9">
        <w:rPr>
          <w:lang w:eastAsia="ko-KR"/>
        </w:rPr>
        <w:t>: Is the last requirement above on mobility related to the previous requirements on disabling AIOT devices?</w:t>
      </w:r>
    </w:p>
    <w:p w14:paraId="2AF3B6EA" w14:textId="48A68CAB" w:rsidR="009B00D6" w:rsidRPr="00ED54E9" w:rsidRDefault="004645BD" w:rsidP="009B00D6">
      <w:pPr>
        <w:pStyle w:val="Header"/>
        <w:rPr>
          <w:rFonts w:ascii="Times New Roman" w:hAnsi="Times New Roman"/>
          <w:b w:val="0"/>
          <w:noProof w:val="0"/>
          <w:sz w:val="20"/>
          <w:lang w:eastAsia="ko-KR"/>
        </w:rPr>
      </w:pPr>
      <w:r w:rsidRPr="00ED54E9">
        <w:rPr>
          <w:rFonts w:ascii="Times New Roman" w:hAnsi="Times New Roman"/>
          <w:noProof w:val="0"/>
          <w:sz w:val="20"/>
          <w:lang w:eastAsia="ko-KR"/>
        </w:rPr>
        <w:t>Answer 4</w:t>
      </w:r>
      <w:r w:rsidRPr="00ED54E9">
        <w:rPr>
          <w:rFonts w:ascii="Times New Roman" w:hAnsi="Times New Roman"/>
          <w:b w:val="0"/>
          <w:noProof w:val="0"/>
          <w:sz w:val="20"/>
          <w:lang w:eastAsia="ko-KR"/>
        </w:rPr>
        <w:t xml:space="preserve">: </w:t>
      </w:r>
      <w:r w:rsidR="00794E74" w:rsidRPr="00ED54E9">
        <w:rPr>
          <w:rFonts w:ascii="Times New Roman" w:hAnsi="Times New Roman"/>
          <w:b w:val="0"/>
          <w:noProof w:val="0"/>
          <w:sz w:val="20"/>
          <w:lang w:eastAsia="ko-KR"/>
        </w:rPr>
        <w:t>The two</w:t>
      </w:r>
      <w:r w:rsidR="009B00D6" w:rsidRPr="00ED54E9">
        <w:rPr>
          <w:rFonts w:ascii="Times New Roman" w:hAnsi="Times New Roman"/>
          <w:b w:val="0"/>
          <w:noProof w:val="0"/>
          <w:sz w:val="20"/>
          <w:lang w:eastAsia="ko-KR"/>
        </w:rPr>
        <w:t xml:space="preserve"> requirement</w:t>
      </w:r>
      <w:r w:rsidR="006B708E" w:rsidRPr="00ED54E9">
        <w:rPr>
          <w:rFonts w:ascii="Times New Roman" w:hAnsi="Times New Roman"/>
          <w:b w:val="0"/>
          <w:noProof w:val="0"/>
          <w:sz w:val="20"/>
          <w:lang w:eastAsia="ko-KR"/>
        </w:rPr>
        <w:t>s</w:t>
      </w:r>
      <w:r w:rsidR="00794E74" w:rsidRPr="00ED54E9">
        <w:rPr>
          <w:rFonts w:ascii="Times New Roman" w:hAnsi="Times New Roman"/>
          <w:b w:val="0"/>
          <w:noProof w:val="0"/>
          <w:sz w:val="20"/>
          <w:lang w:eastAsia="ko-KR"/>
        </w:rPr>
        <w:t xml:space="preserve"> in the excerpt below are not related.</w:t>
      </w:r>
      <w:r w:rsidR="00CA477A">
        <w:rPr>
          <w:rFonts w:ascii="Times New Roman" w:hAnsi="Times New Roman"/>
          <w:b w:val="0"/>
          <w:noProof w:val="0"/>
          <w:sz w:val="20"/>
          <w:lang w:eastAsia="ko-KR"/>
        </w:rPr>
        <w:t xml:space="preserve"> 3GPP SA1 will correct the apparent editorial mistake.</w:t>
      </w:r>
    </w:p>
    <w:p w14:paraId="62BCF178" w14:textId="77777777" w:rsidR="009B00D6" w:rsidRPr="00806A35" w:rsidRDefault="009B00D6" w:rsidP="009B00D6">
      <w:pPr>
        <w:pStyle w:val="Header"/>
        <w:rPr>
          <w:b w:val="0"/>
          <w:lang w:eastAsia="ko-KR"/>
        </w:rPr>
      </w:pPr>
    </w:p>
    <w:p w14:paraId="058866DC" w14:textId="52080975" w:rsidR="009B00D6" w:rsidRPr="00806A35" w:rsidRDefault="009B00D6" w:rsidP="009B00D6">
      <w:pPr>
        <w:ind w:firstLine="720"/>
        <w:rPr>
          <w:rFonts w:eastAsia="DengXian"/>
          <w:b/>
          <w:i/>
          <w:lang w:eastAsia="zh-CN"/>
        </w:rPr>
      </w:pPr>
      <w:r>
        <w:rPr>
          <w:rFonts w:eastAsia="DengXian"/>
          <w:b/>
          <w:i/>
          <w:lang w:eastAsia="zh-CN"/>
        </w:rPr>
        <w:t>[</w:t>
      </w:r>
      <w:r w:rsidRPr="00542BB4">
        <w:rPr>
          <w:rFonts w:eastAsia="DengXian"/>
          <w:b/>
          <w:i/>
          <w:lang w:eastAsia="zh-CN"/>
        </w:rPr>
        <w:t>Extract from TS</w:t>
      </w:r>
      <w:r w:rsidRPr="00542BB4">
        <w:rPr>
          <w:rFonts w:ascii="Calibri" w:eastAsia="Calibri" w:hAnsi="Calibri" w:cs="Calibri"/>
          <w:lang w:val="en-US" w:eastAsia="zh-CN"/>
        </w:rPr>
        <w:t> </w:t>
      </w:r>
      <w:r w:rsidRPr="00542BB4">
        <w:rPr>
          <w:rFonts w:eastAsia="DengXian"/>
          <w:b/>
          <w:i/>
          <w:lang w:eastAsia="zh-CN"/>
        </w:rPr>
        <w:t>22.</w:t>
      </w:r>
      <w:r>
        <w:rPr>
          <w:rFonts w:eastAsia="DengXian"/>
          <w:b/>
          <w:i/>
          <w:lang w:eastAsia="zh-CN"/>
        </w:rPr>
        <w:t>369, Clause 5.2.3 Management]</w:t>
      </w:r>
    </w:p>
    <w:p w14:paraId="760D6CC3" w14:textId="5EBD3AC5" w:rsidR="004645BD" w:rsidRPr="009B00D6" w:rsidRDefault="009B00D6" w:rsidP="000763D0">
      <w:pPr>
        <w:pStyle w:val="Header"/>
        <w:ind w:left="720"/>
        <w:rPr>
          <w:rFonts w:ascii="Times New Roman" w:hAnsi="Times New Roman"/>
          <w:b w:val="0"/>
          <w:i/>
          <w:sz w:val="20"/>
        </w:rPr>
      </w:pPr>
      <w:r>
        <w:rPr>
          <w:rFonts w:ascii="Times New Roman" w:hAnsi="Times New Roman"/>
          <w:b w:val="0"/>
          <w:i/>
          <w:sz w:val="20"/>
        </w:rPr>
        <w:t>“</w:t>
      </w:r>
      <w:r w:rsidR="006B708E" w:rsidRPr="006B708E">
        <w:rPr>
          <w:rFonts w:ascii="Times New Roman" w:hAnsi="Times New Roman"/>
          <w:b w:val="0"/>
          <w:i/>
          <w:sz w:val="20"/>
        </w:rPr>
        <w:t xml:space="preserve">Based on operator policy, the 5G system shall provide a suitable mechanism to permanently disable the capability of an Ambient IoT device or a group of Ambient IoT devices to transmit RF signals. </w:t>
      </w:r>
      <w:r w:rsidRPr="009B00D6">
        <w:rPr>
          <w:rFonts w:ascii="Times New Roman" w:hAnsi="Times New Roman"/>
          <w:b w:val="0"/>
          <w:i/>
          <w:sz w:val="20"/>
        </w:rPr>
        <w:t>Subject to operator policy and regulatory requirements, the 5G system shall support suitable mechanisms for the Ambient IoT device to move between one or more networks and countries.”</w:t>
      </w:r>
    </w:p>
    <w:p w14:paraId="6BB41916" w14:textId="77777777" w:rsidR="00971C25" w:rsidRPr="00971C25" w:rsidRDefault="00971C25" w:rsidP="00971C25">
      <w:pPr>
        <w:pStyle w:val="Header"/>
        <w:rPr>
          <w:rFonts w:ascii="Times New Roman" w:hAnsi="Times New Roman"/>
          <w:b w:val="0"/>
          <w:noProof w:val="0"/>
          <w:sz w:val="20"/>
          <w:lang w:eastAsia="ko-KR"/>
        </w:rPr>
      </w:pPr>
    </w:p>
    <w:bookmarkEnd w:id="12"/>
    <w:p w14:paraId="20E3E395" w14:textId="77777777" w:rsidR="00B97703" w:rsidRDefault="002F1940" w:rsidP="000F6242">
      <w:pPr>
        <w:pStyle w:val="Heading1"/>
      </w:pPr>
      <w:r>
        <w:lastRenderedPageBreak/>
        <w:t>2</w:t>
      </w:r>
      <w:r>
        <w:tab/>
      </w:r>
      <w:r w:rsidR="000F6242">
        <w:t>Actions</w:t>
      </w:r>
    </w:p>
    <w:p w14:paraId="3869F05F" w14:textId="0D63CF47" w:rsidR="00B97703" w:rsidRPr="00017F23" w:rsidRDefault="00B97703" w:rsidP="00967988">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967988" w:rsidRPr="00967988">
        <w:t xml:space="preserve">SA1 </w:t>
      </w:r>
      <w:r w:rsidR="002B5148">
        <w:t>kindly asks SA2</w:t>
      </w:r>
      <w:r w:rsidR="008328D9">
        <w:t xml:space="preserve"> </w:t>
      </w:r>
      <w:bookmarkStart w:id="13" w:name="_GoBack"/>
      <w:bookmarkEnd w:id="13"/>
      <w:r w:rsidR="002B5148">
        <w:t>to take the above information into consideration.</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77DF1300" w14:textId="6A1166BD" w:rsidR="00DE0EB9" w:rsidRPr="00EA5FCB" w:rsidRDefault="00DE0EB9" w:rsidP="00DE0EB9">
      <w:pPr>
        <w:rPr>
          <w:lang w:val="fr-FR"/>
        </w:rPr>
      </w:pPr>
      <w:bookmarkStart w:id="14" w:name="OLE_LINK55"/>
      <w:bookmarkStart w:id="15" w:name="OLE_LINK56"/>
      <w:bookmarkStart w:id="16" w:name="OLE_LINK53"/>
      <w:bookmarkStart w:id="17" w:name="OLE_LINK54"/>
      <w:r w:rsidRPr="00EA5FCB">
        <w:rPr>
          <w:lang w:val="fr-FR"/>
        </w:rPr>
        <w:t>SA1#107</w:t>
      </w:r>
      <w:r w:rsidRPr="00EA5FCB">
        <w:rPr>
          <w:lang w:val="fr-FR"/>
        </w:rPr>
        <w:tab/>
      </w:r>
      <w:bookmarkEnd w:id="14"/>
      <w:bookmarkEnd w:id="15"/>
      <w:r w:rsidRPr="00EA5FCB">
        <w:rPr>
          <w:lang w:val="fr-FR"/>
        </w:rPr>
        <w:t xml:space="preserve">19 - 23 </w:t>
      </w:r>
      <w:proofErr w:type="spellStart"/>
      <w:r w:rsidRPr="00EA5FCB">
        <w:rPr>
          <w:lang w:val="fr-FR"/>
        </w:rPr>
        <w:t>Aug</w:t>
      </w:r>
      <w:proofErr w:type="spellEnd"/>
      <w:r w:rsidRPr="00EA5FCB">
        <w:rPr>
          <w:lang w:val="fr-FR"/>
        </w:rPr>
        <w:t xml:space="preserve"> 2024</w:t>
      </w:r>
      <w:r w:rsidRPr="00EA5FCB">
        <w:rPr>
          <w:lang w:val="fr-FR"/>
        </w:rPr>
        <w:tab/>
      </w:r>
      <w:r w:rsidRPr="00EA5FCB">
        <w:rPr>
          <w:lang w:val="fr-FR"/>
        </w:rPr>
        <w:tab/>
      </w:r>
      <w:r w:rsidRPr="00EA5FCB">
        <w:rPr>
          <w:lang w:val="fr-FR"/>
        </w:rPr>
        <w:tab/>
      </w:r>
      <w:proofErr w:type="spellStart"/>
      <w:r w:rsidRPr="00EA5FCB">
        <w:rPr>
          <w:lang w:val="fr-FR"/>
        </w:rPr>
        <w:t>Netherlands</w:t>
      </w:r>
      <w:proofErr w:type="spellEnd"/>
      <w:r w:rsidRPr="00EA5FCB">
        <w:rPr>
          <w:lang w:val="fr-FR"/>
        </w:rPr>
        <w:t>, Maastricht</w:t>
      </w:r>
    </w:p>
    <w:p w14:paraId="5C034617" w14:textId="40FC87E7" w:rsidR="004645BD" w:rsidRPr="00204FD1" w:rsidRDefault="00EA5FCB" w:rsidP="001C2475">
      <w:pPr>
        <w:rPr>
          <w:lang w:val="es-ES"/>
        </w:rPr>
      </w:pPr>
      <w:r w:rsidRPr="00EA5FCB">
        <w:rPr>
          <w:lang w:val="es-ES"/>
        </w:rPr>
        <w:t>SA1#108</w:t>
      </w:r>
      <w:r w:rsidRPr="00EA5FCB">
        <w:rPr>
          <w:lang w:val="es-ES"/>
        </w:rPr>
        <w:tab/>
        <w:t>18-22 Nov 2024</w:t>
      </w:r>
      <w:r w:rsidRPr="00EA5FCB">
        <w:rPr>
          <w:lang w:val="es-ES"/>
        </w:rPr>
        <w:tab/>
      </w:r>
      <w:r w:rsidRPr="00EA5FCB">
        <w:rPr>
          <w:lang w:val="es-ES"/>
        </w:rPr>
        <w:tab/>
      </w:r>
      <w:r w:rsidRPr="00EA5FCB">
        <w:rPr>
          <w:lang w:val="es-ES"/>
        </w:rPr>
        <w:tab/>
        <w:t>Orlando, Florida, U</w:t>
      </w:r>
      <w:r>
        <w:rPr>
          <w:lang w:val="es-ES"/>
        </w:rPr>
        <w:t>SA</w:t>
      </w:r>
      <w:bookmarkEnd w:id="16"/>
      <w:bookmarkEnd w:id="17"/>
    </w:p>
    <w:sectPr w:rsidR="004645BD" w:rsidRPr="00204FD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F27E9" w14:textId="77777777" w:rsidR="00CE09B8" w:rsidRDefault="00CE09B8">
      <w:pPr>
        <w:spacing w:after="0"/>
      </w:pPr>
      <w:r>
        <w:separator/>
      </w:r>
    </w:p>
  </w:endnote>
  <w:endnote w:type="continuationSeparator" w:id="0">
    <w:p w14:paraId="5FD19C3B" w14:textId="77777777" w:rsidR="00CE09B8" w:rsidRDefault="00CE09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D48DE" w14:textId="77777777" w:rsidR="00CE09B8" w:rsidRDefault="00CE09B8">
      <w:pPr>
        <w:spacing w:after="0"/>
      </w:pPr>
      <w:r>
        <w:separator/>
      </w:r>
    </w:p>
  </w:footnote>
  <w:footnote w:type="continuationSeparator" w:id="0">
    <w:p w14:paraId="4D7A3725" w14:textId="77777777" w:rsidR="00CE09B8" w:rsidRDefault="00CE09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CB77503"/>
    <w:multiLevelType w:val="hybridMultilevel"/>
    <w:tmpl w:val="8C7E500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34B"/>
    <w:rsid w:val="000113F8"/>
    <w:rsid w:val="00017F23"/>
    <w:rsid w:val="0004442A"/>
    <w:rsid w:val="0004548F"/>
    <w:rsid w:val="000570F6"/>
    <w:rsid w:val="000763D0"/>
    <w:rsid w:val="00077EB0"/>
    <w:rsid w:val="0008420E"/>
    <w:rsid w:val="00090B68"/>
    <w:rsid w:val="000B3B05"/>
    <w:rsid w:val="000C51A2"/>
    <w:rsid w:val="000E0F98"/>
    <w:rsid w:val="000E6C2A"/>
    <w:rsid w:val="000F6242"/>
    <w:rsid w:val="0010276C"/>
    <w:rsid w:val="001077E6"/>
    <w:rsid w:val="0011262D"/>
    <w:rsid w:val="001206CE"/>
    <w:rsid w:val="001221A8"/>
    <w:rsid w:val="00135E78"/>
    <w:rsid w:val="00136B77"/>
    <w:rsid w:val="00142BB3"/>
    <w:rsid w:val="00143C55"/>
    <w:rsid w:val="001479B9"/>
    <w:rsid w:val="00152337"/>
    <w:rsid w:val="00153FE2"/>
    <w:rsid w:val="00166990"/>
    <w:rsid w:val="00177228"/>
    <w:rsid w:val="00187E34"/>
    <w:rsid w:val="0019251F"/>
    <w:rsid w:val="00193F9A"/>
    <w:rsid w:val="001A423C"/>
    <w:rsid w:val="001A5632"/>
    <w:rsid w:val="001B6690"/>
    <w:rsid w:val="001C2475"/>
    <w:rsid w:val="001C5CF7"/>
    <w:rsid w:val="001D509F"/>
    <w:rsid w:val="001D50E9"/>
    <w:rsid w:val="001E2C61"/>
    <w:rsid w:val="001E4A97"/>
    <w:rsid w:val="001E7F99"/>
    <w:rsid w:val="001F53EA"/>
    <w:rsid w:val="00204FD1"/>
    <w:rsid w:val="00224A75"/>
    <w:rsid w:val="0023640B"/>
    <w:rsid w:val="002433C9"/>
    <w:rsid w:val="002437D3"/>
    <w:rsid w:val="00266408"/>
    <w:rsid w:val="00270AD8"/>
    <w:rsid w:val="00295FE3"/>
    <w:rsid w:val="002B5148"/>
    <w:rsid w:val="002B7E09"/>
    <w:rsid w:val="002C1B41"/>
    <w:rsid w:val="002D6981"/>
    <w:rsid w:val="002E1EE2"/>
    <w:rsid w:val="002E24E6"/>
    <w:rsid w:val="002E451C"/>
    <w:rsid w:val="002E5C4E"/>
    <w:rsid w:val="002F10E6"/>
    <w:rsid w:val="002F1940"/>
    <w:rsid w:val="00302995"/>
    <w:rsid w:val="00304C4A"/>
    <w:rsid w:val="00304DEF"/>
    <w:rsid w:val="00311421"/>
    <w:rsid w:val="003270BD"/>
    <w:rsid w:val="003301F3"/>
    <w:rsid w:val="00330274"/>
    <w:rsid w:val="00353842"/>
    <w:rsid w:val="003553A8"/>
    <w:rsid w:val="00360999"/>
    <w:rsid w:val="00363157"/>
    <w:rsid w:val="00367AEE"/>
    <w:rsid w:val="003740BA"/>
    <w:rsid w:val="00376CCE"/>
    <w:rsid w:val="00383545"/>
    <w:rsid w:val="00383FE0"/>
    <w:rsid w:val="003849DF"/>
    <w:rsid w:val="003A653B"/>
    <w:rsid w:val="003B1D58"/>
    <w:rsid w:val="003C1D43"/>
    <w:rsid w:val="003C662D"/>
    <w:rsid w:val="003C6CCA"/>
    <w:rsid w:val="003D0AF7"/>
    <w:rsid w:val="003F34F5"/>
    <w:rsid w:val="003F4EA9"/>
    <w:rsid w:val="003F588A"/>
    <w:rsid w:val="0041640D"/>
    <w:rsid w:val="0042247A"/>
    <w:rsid w:val="00422BB3"/>
    <w:rsid w:val="00433500"/>
    <w:rsid w:val="00433F71"/>
    <w:rsid w:val="00440D43"/>
    <w:rsid w:val="004421ED"/>
    <w:rsid w:val="00451972"/>
    <w:rsid w:val="004645BD"/>
    <w:rsid w:val="00471789"/>
    <w:rsid w:val="004753F2"/>
    <w:rsid w:val="004930B1"/>
    <w:rsid w:val="00493FB0"/>
    <w:rsid w:val="004B2E18"/>
    <w:rsid w:val="004B5E10"/>
    <w:rsid w:val="004D0A9C"/>
    <w:rsid w:val="004D51F0"/>
    <w:rsid w:val="004D74B2"/>
    <w:rsid w:val="004E3939"/>
    <w:rsid w:val="004E61EA"/>
    <w:rsid w:val="004F6B22"/>
    <w:rsid w:val="00506DE7"/>
    <w:rsid w:val="00513042"/>
    <w:rsid w:val="00532174"/>
    <w:rsid w:val="00572763"/>
    <w:rsid w:val="00574B77"/>
    <w:rsid w:val="00577769"/>
    <w:rsid w:val="00585A2D"/>
    <w:rsid w:val="005A1D1F"/>
    <w:rsid w:val="005A6E66"/>
    <w:rsid w:val="005A793A"/>
    <w:rsid w:val="005B0B83"/>
    <w:rsid w:val="005C0CEE"/>
    <w:rsid w:val="005C4DB9"/>
    <w:rsid w:val="005E7E2C"/>
    <w:rsid w:val="005F68FA"/>
    <w:rsid w:val="005F6980"/>
    <w:rsid w:val="00652A4A"/>
    <w:rsid w:val="0065566A"/>
    <w:rsid w:val="00655FF8"/>
    <w:rsid w:val="00662372"/>
    <w:rsid w:val="00670AD8"/>
    <w:rsid w:val="00682C5E"/>
    <w:rsid w:val="006A6D2B"/>
    <w:rsid w:val="006A6FF7"/>
    <w:rsid w:val="006B2AF2"/>
    <w:rsid w:val="006B708E"/>
    <w:rsid w:val="006B7B93"/>
    <w:rsid w:val="006C18AA"/>
    <w:rsid w:val="006C252B"/>
    <w:rsid w:val="007051DC"/>
    <w:rsid w:val="00735F3A"/>
    <w:rsid w:val="007373BA"/>
    <w:rsid w:val="00761BEB"/>
    <w:rsid w:val="00771185"/>
    <w:rsid w:val="00783C13"/>
    <w:rsid w:val="00793163"/>
    <w:rsid w:val="00794E74"/>
    <w:rsid w:val="0079660D"/>
    <w:rsid w:val="007B23B0"/>
    <w:rsid w:val="007D298D"/>
    <w:rsid w:val="007F4F92"/>
    <w:rsid w:val="007F67A6"/>
    <w:rsid w:val="00806A35"/>
    <w:rsid w:val="008320A2"/>
    <w:rsid w:val="008328D9"/>
    <w:rsid w:val="0084734A"/>
    <w:rsid w:val="00847A54"/>
    <w:rsid w:val="00860BA1"/>
    <w:rsid w:val="0088095F"/>
    <w:rsid w:val="0088441E"/>
    <w:rsid w:val="008A0212"/>
    <w:rsid w:val="008B2629"/>
    <w:rsid w:val="008B288E"/>
    <w:rsid w:val="008B5E8A"/>
    <w:rsid w:val="008D772F"/>
    <w:rsid w:val="008F7250"/>
    <w:rsid w:val="00911057"/>
    <w:rsid w:val="00926B53"/>
    <w:rsid w:val="009378DB"/>
    <w:rsid w:val="00941483"/>
    <w:rsid w:val="00956259"/>
    <w:rsid w:val="00967988"/>
    <w:rsid w:val="00970119"/>
    <w:rsid w:val="00971C25"/>
    <w:rsid w:val="00976664"/>
    <w:rsid w:val="00982CBD"/>
    <w:rsid w:val="0098424D"/>
    <w:rsid w:val="009951D7"/>
    <w:rsid w:val="00995D79"/>
    <w:rsid w:val="0099764C"/>
    <w:rsid w:val="009B00D6"/>
    <w:rsid w:val="009D52FE"/>
    <w:rsid w:val="009E4A6F"/>
    <w:rsid w:val="009E7541"/>
    <w:rsid w:val="00A14A3A"/>
    <w:rsid w:val="00A1740E"/>
    <w:rsid w:val="00A17456"/>
    <w:rsid w:val="00A22BBB"/>
    <w:rsid w:val="00A23C17"/>
    <w:rsid w:val="00A27AEF"/>
    <w:rsid w:val="00A301C4"/>
    <w:rsid w:val="00A370AE"/>
    <w:rsid w:val="00A43C37"/>
    <w:rsid w:val="00A51EF5"/>
    <w:rsid w:val="00A53463"/>
    <w:rsid w:val="00A70201"/>
    <w:rsid w:val="00A83C94"/>
    <w:rsid w:val="00A8426F"/>
    <w:rsid w:val="00A95905"/>
    <w:rsid w:val="00AC29DF"/>
    <w:rsid w:val="00AD028E"/>
    <w:rsid w:val="00AD2E1D"/>
    <w:rsid w:val="00AD34F0"/>
    <w:rsid w:val="00AE1E42"/>
    <w:rsid w:val="00AE7271"/>
    <w:rsid w:val="00AF4274"/>
    <w:rsid w:val="00B11A13"/>
    <w:rsid w:val="00B35870"/>
    <w:rsid w:val="00B54292"/>
    <w:rsid w:val="00B620FD"/>
    <w:rsid w:val="00B77D9C"/>
    <w:rsid w:val="00B83EF0"/>
    <w:rsid w:val="00B97703"/>
    <w:rsid w:val="00BB3F2E"/>
    <w:rsid w:val="00BC227C"/>
    <w:rsid w:val="00BF0151"/>
    <w:rsid w:val="00BF3745"/>
    <w:rsid w:val="00C14847"/>
    <w:rsid w:val="00C35202"/>
    <w:rsid w:val="00C36D9C"/>
    <w:rsid w:val="00C37814"/>
    <w:rsid w:val="00C434CA"/>
    <w:rsid w:val="00C56A1A"/>
    <w:rsid w:val="00C61036"/>
    <w:rsid w:val="00C7608F"/>
    <w:rsid w:val="00C8616C"/>
    <w:rsid w:val="00CA477A"/>
    <w:rsid w:val="00CB28B1"/>
    <w:rsid w:val="00CC327B"/>
    <w:rsid w:val="00CD3B82"/>
    <w:rsid w:val="00CE09B8"/>
    <w:rsid w:val="00CF6087"/>
    <w:rsid w:val="00D171D8"/>
    <w:rsid w:val="00D32589"/>
    <w:rsid w:val="00D6346A"/>
    <w:rsid w:val="00D70BB2"/>
    <w:rsid w:val="00D80D41"/>
    <w:rsid w:val="00DB127F"/>
    <w:rsid w:val="00DC68AA"/>
    <w:rsid w:val="00DD0E17"/>
    <w:rsid w:val="00DD21DC"/>
    <w:rsid w:val="00DE0EB9"/>
    <w:rsid w:val="00DF5AD6"/>
    <w:rsid w:val="00E1224D"/>
    <w:rsid w:val="00E257B4"/>
    <w:rsid w:val="00E33267"/>
    <w:rsid w:val="00E339E9"/>
    <w:rsid w:val="00E4751F"/>
    <w:rsid w:val="00E6372C"/>
    <w:rsid w:val="00E741CD"/>
    <w:rsid w:val="00EA5FCB"/>
    <w:rsid w:val="00EC178A"/>
    <w:rsid w:val="00EC39C6"/>
    <w:rsid w:val="00EC4000"/>
    <w:rsid w:val="00EC7648"/>
    <w:rsid w:val="00ED54E9"/>
    <w:rsid w:val="00EE02B4"/>
    <w:rsid w:val="00EF5C74"/>
    <w:rsid w:val="00F002A5"/>
    <w:rsid w:val="00F13AE8"/>
    <w:rsid w:val="00F26FAD"/>
    <w:rsid w:val="00F27E69"/>
    <w:rsid w:val="00F30379"/>
    <w:rsid w:val="00F335CF"/>
    <w:rsid w:val="00F343B2"/>
    <w:rsid w:val="00F364DE"/>
    <w:rsid w:val="00F4192E"/>
    <w:rsid w:val="00F42304"/>
    <w:rsid w:val="00F4254A"/>
    <w:rsid w:val="00F431D2"/>
    <w:rsid w:val="00F671D6"/>
    <w:rsid w:val="00F76B94"/>
    <w:rsid w:val="00F83DA0"/>
    <w:rsid w:val="00F941C8"/>
    <w:rsid w:val="00FB3339"/>
    <w:rsid w:val="00FB4798"/>
    <w:rsid w:val="00FB5606"/>
    <w:rsid w:val="00FC5F58"/>
    <w:rsid w:val="00FD5705"/>
    <w:rsid w:val="00FE72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71D6"/>
    <w:pPr>
      <w:overflowPunct w:val="0"/>
      <w:autoSpaceDE w:val="0"/>
      <w:autoSpaceDN w:val="0"/>
      <w:adjustRightInd w:val="0"/>
      <w:spacing w:after="180"/>
      <w:textAlignment w:val="baseline"/>
    </w:pPr>
    <w:rPr>
      <w:lang w:val="en-GB" w:eastAsia="ja-JP"/>
    </w:rPr>
  </w:style>
  <w:style w:type="paragraph" w:styleId="Heading1">
    <w:name w:val="heading 1"/>
    <w:aliases w:val="H1,h1"/>
    <w:next w:val="Normal"/>
    <w:qFormat/>
    <w:rsid w:val="00EA5F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A5FCB"/>
    <w:pPr>
      <w:pBdr>
        <w:top w:val="none" w:sz="0" w:space="0" w:color="auto"/>
      </w:pBdr>
      <w:spacing w:before="180"/>
      <w:outlineLvl w:val="1"/>
    </w:pPr>
    <w:rPr>
      <w:sz w:val="32"/>
    </w:rPr>
  </w:style>
  <w:style w:type="paragraph" w:styleId="Heading3">
    <w:name w:val="heading 3"/>
    <w:aliases w:val="H3,h3"/>
    <w:basedOn w:val="Heading2"/>
    <w:next w:val="Normal"/>
    <w:qFormat/>
    <w:rsid w:val="00EA5FCB"/>
    <w:pPr>
      <w:spacing w:before="120"/>
      <w:outlineLvl w:val="2"/>
    </w:pPr>
    <w:rPr>
      <w:sz w:val="28"/>
    </w:rPr>
  </w:style>
  <w:style w:type="paragraph" w:styleId="Heading4">
    <w:name w:val="heading 4"/>
    <w:aliases w:val="h4"/>
    <w:basedOn w:val="Heading3"/>
    <w:next w:val="Normal"/>
    <w:qFormat/>
    <w:rsid w:val="00EA5FCB"/>
    <w:pPr>
      <w:ind w:left="1418" w:hanging="1418"/>
      <w:outlineLvl w:val="3"/>
    </w:pPr>
    <w:rPr>
      <w:sz w:val="24"/>
    </w:rPr>
  </w:style>
  <w:style w:type="paragraph" w:styleId="Heading5">
    <w:name w:val="heading 5"/>
    <w:aliases w:val="h5"/>
    <w:basedOn w:val="Heading4"/>
    <w:next w:val="Normal"/>
    <w:qFormat/>
    <w:rsid w:val="00EA5FCB"/>
    <w:pPr>
      <w:ind w:left="1701" w:hanging="1701"/>
      <w:outlineLvl w:val="4"/>
    </w:pPr>
    <w:rPr>
      <w:sz w:val="22"/>
    </w:rPr>
  </w:style>
  <w:style w:type="paragraph" w:styleId="Heading6">
    <w:name w:val="heading 6"/>
    <w:aliases w:val="h6"/>
    <w:basedOn w:val="H6"/>
    <w:next w:val="Normal"/>
    <w:qFormat/>
    <w:rsid w:val="00EA5FCB"/>
    <w:pPr>
      <w:outlineLvl w:val="5"/>
    </w:pPr>
  </w:style>
  <w:style w:type="paragraph" w:styleId="Heading7">
    <w:name w:val="heading 7"/>
    <w:basedOn w:val="H6"/>
    <w:next w:val="Normal"/>
    <w:qFormat/>
    <w:rsid w:val="00EA5FCB"/>
    <w:pPr>
      <w:outlineLvl w:val="6"/>
    </w:pPr>
  </w:style>
  <w:style w:type="paragraph" w:styleId="Heading8">
    <w:name w:val="heading 8"/>
    <w:basedOn w:val="Heading1"/>
    <w:next w:val="Normal"/>
    <w:qFormat/>
    <w:rsid w:val="00EA5FCB"/>
    <w:pPr>
      <w:ind w:left="0" w:firstLine="0"/>
      <w:outlineLvl w:val="7"/>
    </w:pPr>
  </w:style>
  <w:style w:type="paragraph" w:styleId="Heading9">
    <w:name w:val="heading 9"/>
    <w:basedOn w:val="Heading8"/>
    <w:next w:val="Normal"/>
    <w:qFormat/>
    <w:rsid w:val="00EA5F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EA5FCB"/>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semiHidden/>
    <w:rsid w:val="00EA5F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EA5FC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lang w:eastAsia="ja-JP"/>
    </w:rPr>
  </w:style>
  <w:style w:type="paragraph" w:styleId="TOC8">
    <w:name w:val="toc 8"/>
    <w:basedOn w:val="TOC1"/>
    <w:semiHidden/>
    <w:rsid w:val="00EA5FCB"/>
    <w:pPr>
      <w:spacing w:before="180"/>
      <w:ind w:left="2693" w:hanging="2693"/>
    </w:pPr>
    <w:rPr>
      <w:b/>
    </w:rPr>
  </w:style>
  <w:style w:type="paragraph" w:styleId="TOC1">
    <w:name w:val="toc 1"/>
    <w:semiHidden/>
    <w:rsid w:val="00EA5F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A5F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A5FCB"/>
    <w:pPr>
      <w:ind w:left="1701" w:hanging="1701"/>
    </w:pPr>
  </w:style>
  <w:style w:type="paragraph" w:styleId="TOC4">
    <w:name w:val="toc 4"/>
    <w:basedOn w:val="TOC3"/>
    <w:semiHidden/>
    <w:rsid w:val="00EA5FCB"/>
    <w:pPr>
      <w:ind w:left="1418" w:hanging="1418"/>
    </w:pPr>
  </w:style>
  <w:style w:type="paragraph" w:styleId="TOC3">
    <w:name w:val="toc 3"/>
    <w:basedOn w:val="TOC2"/>
    <w:semiHidden/>
    <w:rsid w:val="00EA5FCB"/>
    <w:pPr>
      <w:ind w:left="1134" w:hanging="1134"/>
    </w:pPr>
  </w:style>
  <w:style w:type="paragraph" w:styleId="TOC2">
    <w:name w:val="toc 2"/>
    <w:basedOn w:val="TOC1"/>
    <w:semiHidden/>
    <w:rsid w:val="00EA5FCB"/>
    <w:pPr>
      <w:keepNext w:val="0"/>
      <w:spacing w:before="0"/>
      <w:ind w:left="851" w:hanging="851"/>
    </w:pPr>
    <w:rPr>
      <w:sz w:val="20"/>
    </w:rPr>
  </w:style>
  <w:style w:type="paragraph" w:styleId="Index2">
    <w:name w:val="index 2"/>
    <w:basedOn w:val="Index1"/>
    <w:semiHidden/>
    <w:rsid w:val="00EA5FCB"/>
    <w:pPr>
      <w:ind w:left="284"/>
    </w:pPr>
  </w:style>
  <w:style w:type="paragraph" w:styleId="Index1">
    <w:name w:val="index 1"/>
    <w:basedOn w:val="Normal"/>
    <w:semiHidden/>
    <w:rsid w:val="00EA5FCB"/>
    <w:pPr>
      <w:keepLines/>
      <w:spacing w:after="0"/>
    </w:pPr>
  </w:style>
  <w:style w:type="paragraph" w:customStyle="1" w:styleId="ZH">
    <w:name w:val="ZH"/>
    <w:rsid w:val="00EA5FC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EA5FCB"/>
    <w:pPr>
      <w:outlineLvl w:val="9"/>
    </w:pPr>
  </w:style>
  <w:style w:type="paragraph" w:styleId="ListNumber2">
    <w:name w:val="List Number 2"/>
    <w:basedOn w:val="ListNumber"/>
    <w:semiHidden/>
    <w:rsid w:val="00EA5FCB"/>
    <w:pPr>
      <w:ind w:left="851"/>
    </w:pPr>
  </w:style>
  <w:style w:type="character" w:styleId="FootnoteReference">
    <w:name w:val="footnote reference"/>
    <w:semiHidden/>
    <w:rsid w:val="00EA5FCB"/>
    <w:rPr>
      <w:b/>
      <w:position w:val="6"/>
      <w:sz w:val="16"/>
    </w:rPr>
  </w:style>
  <w:style w:type="paragraph" w:styleId="FootnoteText">
    <w:name w:val="footnote text"/>
    <w:basedOn w:val="Normal"/>
    <w:link w:val="FootnoteTextChar"/>
    <w:semiHidden/>
    <w:rsid w:val="00EA5FCB"/>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EA5FCB"/>
    <w:rPr>
      <w:b/>
    </w:rPr>
  </w:style>
  <w:style w:type="paragraph" w:customStyle="1" w:styleId="TAC">
    <w:name w:val="TAC"/>
    <w:basedOn w:val="TAL"/>
    <w:rsid w:val="00EA5FCB"/>
    <w:pPr>
      <w:jc w:val="center"/>
    </w:pPr>
  </w:style>
  <w:style w:type="paragraph" w:customStyle="1" w:styleId="TF">
    <w:name w:val="TF"/>
    <w:basedOn w:val="TH"/>
    <w:rsid w:val="00EA5FCB"/>
    <w:pPr>
      <w:keepNext w:val="0"/>
      <w:spacing w:before="0" w:after="240"/>
    </w:pPr>
  </w:style>
  <w:style w:type="paragraph" w:customStyle="1" w:styleId="NO">
    <w:name w:val="NO"/>
    <w:basedOn w:val="Normal"/>
    <w:link w:val="NOChar"/>
    <w:qFormat/>
    <w:rsid w:val="00EA5FCB"/>
    <w:pPr>
      <w:keepLines/>
      <w:ind w:left="1135" w:hanging="851"/>
    </w:pPr>
  </w:style>
  <w:style w:type="paragraph" w:styleId="TOC9">
    <w:name w:val="toc 9"/>
    <w:basedOn w:val="TOC8"/>
    <w:semiHidden/>
    <w:rsid w:val="00EA5FCB"/>
    <w:pPr>
      <w:ind w:left="1418" w:hanging="1418"/>
    </w:pPr>
  </w:style>
  <w:style w:type="paragraph" w:customStyle="1" w:styleId="EX">
    <w:name w:val="EX"/>
    <w:basedOn w:val="Normal"/>
    <w:rsid w:val="00EA5FCB"/>
    <w:pPr>
      <w:keepLines/>
      <w:ind w:left="1702" w:hanging="1418"/>
    </w:pPr>
  </w:style>
  <w:style w:type="paragraph" w:customStyle="1" w:styleId="FP">
    <w:name w:val="FP"/>
    <w:basedOn w:val="Normal"/>
    <w:rsid w:val="00EA5FCB"/>
    <w:pPr>
      <w:spacing w:after="0"/>
    </w:pPr>
  </w:style>
  <w:style w:type="paragraph" w:customStyle="1" w:styleId="LD">
    <w:name w:val="LD"/>
    <w:rsid w:val="00EA5FC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A5FCB"/>
    <w:pPr>
      <w:spacing w:after="0"/>
    </w:pPr>
  </w:style>
  <w:style w:type="paragraph" w:customStyle="1" w:styleId="EW">
    <w:name w:val="EW"/>
    <w:basedOn w:val="EX"/>
    <w:rsid w:val="00EA5FCB"/>
    <w:pPr>
      <w:spacing w:after="0"/>
    </w:pPr>
  </w:style>
  <w:style w:type="paragraph" w:styleId="TOC6">
    <w:name w:val="toc 6"/>
    <w:basedOn w:val="TOC5"/>
    <w:next w:val="Normal"/>
    <w:semiHidden/>
    <w:rsid w:val="00EA5FCB"/>
    <w:pPr>
      <w:ind w:left="1985" w:hanging="1985"/>
    </w:pPr>
  </w:style>
  <w:style w:type="paragraph" w:styleId="TOC7">
    <w:name w:val="toc 7"/>
    <w:basedOn w:val="TOC6"/>
    <w:next w:val="Normal"/>
    <w:semiHidden/>
    <w:rsid w:val="00EA5FCB"/>
    <w:pPr>
      <w:ind w:left="2268" w:hanging="2268"/>
    </w:pPr>
  </w:style>
  <w:style w:type="paragraph" w:styleId="ListBullet2">
    <w:name w:val="List Bullet 2"/>
    <w:basedOn w:val="ListBullet"/>
    <w:semiHidden/>
    <w:rsid w:val="00EA5FCB"/>
    <w:pPr>
      <w:ind w:left="851"/>
    </w:pPr>
  </w:style>
  <w:style w:type="paragraph" w:styleId="ListBullet3">
    <w:name w:val="List Bullet 3"/>
    <w:basedOn w:val="ListBullet2"/>
    <w:semiHidden/>
    <w:rsid w:val="00EA5FCB"/>
    <w:pPr>
      <w:ind w:left="1135"/>
    </w:pPr>
  </w:style>
  <w:style w:type="paragraph" w:styleId="ListNumber">
    <w:name w:val="List Number"/>
    <w:basedOn w:val="List"/>
    <w:semiHidden/>
    <w:rsid w:val="00EA5FCB"/>
  </w:style>
  <w:style w:type="paragraph" w:customStyle="1" w:styleId="EQ">
    <w:name w:val="EQ"/>
    <w:basedOn w:val="Normal"/>
    <w:next w:val="Normal"/>
    <w:rsid w:val="00EA5FCB"/>
    <w:pPr>
      <w:keepLines/>
      <w:tabs>
        <w:tab w:val="center" w:pos="4536"/>
        <w:tab w:val="right" w:pos="9072"/>
      </w:tabs>
    </w:pPr>
    <w:rPr>
      <w:noProof/>
    </w:rPr>
  </w:style>
  <w:style w:type="paragraph" w:customStyle="1" w:styleId="TH">
    <w:name w:val="TH"/>
    <w:basedOn w:val="Normal"/>
    <w:rsid w:val="00EA5FCB"/>
    <w:pPr>
      <w:keepNext/>
      <w:keepLines/>
      <w:spacing w:before="60"/>
      <w:jc w:val="center"/>
    </w:pPr>
    <w:rPr>
      <w:rFonts w:ascii="Arial" w:hAnsi="Arial"/>
      <w:b/>
    </w:rPr>
  </w:style>
  <w:style w:type="paragraph" w:customStyle="1" w:styleId="NF">
    <w:name w:val="NF"/>
    <w:basedOn w:val="NO"/>
    <w:rsid w:val="00EA5FCB"/>
    <w:pPr>
      <w:keepNext/>
      <w:spacing w:after="0"/>
    </w:pPr>
    <w:rPr>
      <w:rFonts w:ascii="Arial" w:hAnsi="Arial"/>
      <w:sz w:val="18"/>
    </w:rPr>
  </w:style>
  <w:style w:type="paragraph" w:customStyle="1" w:styleId="PL">
    <w:name w:val="PL"/>
    <w:rsid w:val="00EA5F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A5FCB"/>
    <w:pPr>
      <w:jc w:val="right"/>
    </w:pPr>
  </w:style>
  <w:style w:type="paragraph" w:customStyle="1" w:styleId="H6">
    <w:name w:val="H6"/>
    <w:basedOn w:val="Heading5"/>
    <w:next w:val="Normal"/>
    <w:rsid w:val="00EA5FCB"/>
    <w:pPr>
      <w:ind w:left="1985" w:hanging="1985"/>
      <w:outlineLvl w:val="9"/>
    </w:pPr>
    <w:rPr>
      <w:sz w:val="20"/>
    </w:rPr>
  </w:style>
  <w:style w:type="paragraph" w:customStyle="1" w:styleId="TAN">
    <w:name w:val="TAN"/>
    <w:basedOn w:val="TAL"/>
    <w:rsid w:val="00EA5FCB"/>
    <w:pPr>
      <w:ind w:left="851" w:hanging="851"/>
    </w:pPr>
  </w:style>
  <w:style w:type="paragraph" w:customStyle="1" w:styleId="TAL">
    <w:name w:val="TAL"/>
    <w:basedOn w:val="Normal"/>
    <w:rsid w:val="00EA5FCB"/>
    <w:pPr>
      <w:keepNext/>
      <w:keepLines/>
      <w:spacing w:after="0"/>
    </w:pPr>
    <w:rPr>
      <w:rFonts w:ascii="Arial" w:hAnsi="Arial"/>
      <w:sz w:val="18"/>
    </w:rPr>
  </w:style>
  <w:style w:type="paragraph" w:customStyle="1" w:styleId="ZA">
    <w:name w:val="ZA"/>
    <w:rsid w:val="00EA5F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A5F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A5FC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A5F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A5FCB"/>
    <w:pPr>
      <w:framePr w:wrap="notBeside" w:y="16161"/>
    </w:pPr>
  </w:style>
  <w:style w:type="character" w:customStyle="1" w:styleId="ZGSM">
    <w:name w:val="ZGSM"/>
    <w:rsid w:val="00EA5FCB"/>
  </w:style>
  <w:style w:type="paragraph" w:styleId="List2">
    <w:name w:val="List 2"/>
    <w:basedOn w:val="List"/>
    <w:semiHidden/>
    <w:rsid w:val="00EA5FCB"/>
    <w:pPr>
      <w:ind w:left="851"/>
    </w:pPr>
  </w:style>
  <w:style w:type="paragraph" w:customStyle="1" w:styleId="ZG">
    <w:name w:val="ZG"/>
    <w:rsid w:val="00EA5F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semiHidden/>
    <w:rsid w:val="00EA5FCB"/>
    <w:pPr>
      <w:ind w:left="1135"/>
    </w:pPr>
  </w:style>
  <w:style w:type="paragraph" w:styleId="List4">
    <w:name w:val="List 4"/>
    <w:basedOn w:val="List3"/>
    <w:semiHidden/>
    <w:rsid w:val="00EA5FCB"/>
    <w:pPr>
      <w:ind w:left="1418"/>
    </w:pPr>
  </w:style>
  <w:style w:type="paragraph" w:styleId="List5">
    <w:name w:val="List 5"/>
    <w:basedOn w:val="List4"/>
    <w:semiHidden/>
    <w:rsid w:val="00EA5FCB"/>
    <w:pPr>
      <w:ind w:left="1702"/>
    </w:pPr>
  </w:style>
  <w:style w:type="paragraph" w:customStyle="1" w:styleId="EditorsNote">
    <w:name w:val="Editor's Note"/>
    <w:basedOn w:val="NO"/>
    <w:rsid w:val="00EA5FCB"/>
    <w:rPr>
      <w:color w:val="FF0000"/>
    </w:rPr>
  </w:style>
  <w:style w:type="paragraph" w:styleId="List">
    <w:name w:val="List"/>
    <w:basedOn w:val="Normal"/>
    <w:semiHidden/>
    <w:rsid w:val="00EA5FCB"/>
    <w:pPr>
      <w:ind w:left="568" w:hanging="284"/>
    </w:pPr>
  </w:style>
  <w:style w:type="paragraph" w:styleId="ListBullet">
    <w:name w:val="List Bullet"/>
    <w:basedOn w:val="List"/>
    <w:semiHidden/>
    <w:rsid w:val="00EA5FCB"/>
  </w:style>
  <w:style w:type="paragraph" w:styleId="ListBullet4">
    <w:name w:val="List Bullet 4"/>
    <w:basedOn w:val="ListBullet3"/>
    <w:semiHidden/>
    <w:rsid w:val="00EA5FCB"/>
    <w:pPr>
      <w:ind w:left="1418"/>
    </w:pPr>
  </w:style>
  <w:style w:type="paragraph" w:styleId="ListBullet5">
    <w:name w:val="List Bullet 5"/>
    <w:basedOn w:val="ListBullet4"/>
    <w:semiHidden/>
    <w:rsid w:val="00EA5FCB"/>
    <w:pPr>
      <w:ind w:left="1702"/>
    </w:pPr>
  </w:style>
  <w:style w:type="paragraph" w:customStyle="1" w:styleId="B2">
    <w:name w:val="B2"/>
    <w:basedOn w:val="List2"/>
    <w:rsid w:val="00EA5FCB"/>
  </w:style>
  <w:style w:type="paragraph" w:customStyle="1" w:styleId="B3">
    <w:name w:val="B3"/>
    <w:basedOn w:val="List3"/>
    <w:rsid w:val="00EA5FCB"/>
  </w:style>
  <w:style w:type="paragraph" w:customStyle="1" w:styleId="B4">
    <w:name w:val="B4"/>
    <w:basedOn w:val="List4"/>
    <w:rsid w:val="00EA5FCB"/>
  </w:style>
  <w:style w:type="paragraph" w:customStyle="1" w:styleId="B5">
    <w:name w:val="B5"/>
    <w:basedOn w:val="List5"/>
    <w:rsid w:val="00EA5FCB"/>
  </w:style>
  <w:style w:type="paragraph" w:customStyle="1" w:styleId="ZTD">
    <w:name w:val="ZTD"/>
    <w:basedOn w:val="ZB"/>
    <w:rsid w:val="00EA5FCB"/>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NOChar">
    <w:name w:val="NO Char"/>
    <w:link w:val="NO"/>
    <w:qFormat/>
    <w:rsid w:val="006B7B93"/>
    <w:rPr>
      <w:lang w:val="en-GB" w:eastAsia="ja-JP"/>
    </w:rPr>
  </w:style>
  <w:style w:type="character" w:customStyle="1" w:styleId="B1Char1">
    <w:name w:val="B1 Char1"/>
    <w:link w:val="B1"/>
    <w:qFormat/>
    <w:rsid w:val="000570F6"/>
    <w:rPr>
      <w:lang w:val="en-GB" w:eastAsia="ja-JP"/>
    </w:rPr>
  </w:style>
  <w:style w:type="character" w:customStyle="1" w:styleId="normaltextrun">
    <w:name w:val="normaltextrun"/>
    <w:basedOn w:val="DefaultParagraphFont"/>
    <w:rsid w:val="003F4EA9"/>
  </w:style>
  <w:style w:type="character" w:styleId="UnresolvedMention">
    <w:name w:val="Unresolved Mention"/>
    <w:basedOn w:val="DefaultParagraphFont"/>
    <w:uiPriority w:val="99"/>
    <w:semiHidden/>
    <w:unhideWhenUsed/>
    <w:rsid w:val="00B83E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zhang.shuang2@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1210</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8091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ShuangZHANG</cp:lastModifiedBy>
  <cp:revision>6</cp:revision>
  <cp:lastPrinted>2002-04-23T07:10:00Z</cp:lastPrinted>
  <dcterms:created xsi:type="dcterms:W3CDTF">2024-08-09T13:46:00Z</dcterms:created>
  <dcterms:modified xsi:type="dcterms:W3CDTF">2024-08-09T13:48:00Z</dcterms:modified>
</cp:coreProperties>
</file>